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E25EE">
      <w:pPr>
        <w:spacing w:line="600" w:lineRule="exact"/>
        <w:jc w:val="center"/>
        <w:outlineLvl w:val="0"/>
        <w:rPr>
          <w:rFonts w:ascii="方正小标宋简体" w:hAnsi="宋体" w:eastAsia="方正小标宋简体"/>
          <w:sz w:val="72"/>
          <w:szCs w:val="72"/>
        </w:rPr>
      </w:pPr>
      <w:bookmarkStart w:id="0" w:name="_Toc15377425"/>
      <w:bookmarkStart w:id="1" w:name="_Toc15396597"/>
      <w:bookmarkStart w:id="2" w:name="_Toc15396475"/>
      <w:bookmarkStart w:id="3" w:name="_Toc15377193"/>
      <w:bookmarkStart w:id="4" w:name="_Toc15378441"/>
      <w:bookmarkStart w:id="5" w:name="_Toc15306267"/>
    </w:p>
    <w:p w14:paraId="7A26F470">
      <w:pPr>
        <w:spacing w:line="600" w:lineRule="exact"/>
        <w:jc w:val="center"/>
        <w:outlineLvl w:val="0"/>
        <w:rPr>
          <w:rFonts w:ascii="方正小标宋简体" w:hAnsi="宋体" w:eastAsia="方正小标宋简体"/>
          <w:sz w:val="72"/>
          <w:szCs w:val="72"/>
        </w:rPr>
      </w:pPr>
    </w:p>
    <w:p w14:paraId="303F236E">
      <w:pPr>
        <w:spacing w:line="600" w:lineRule="exact"/>
        <w:jc w:val="center"/>
        <w:outlineLvl w:val="0"/>
        <w:rPr>
          <w:rFonts w:ascii="方正小标宋简体" w:hAnsi="宋体" w:eastAsia="方正小标宋简体"/>
          <w:sz w:val="72"/>
          <w:szCs w:val="72"/>
        </w:rPr>
      </w:pPr>
    </w:p>
    <w:p w14:paraId="4A8FF4C8">
      <w:pPr>
        <w:adjustRightInd w:val="0"/>
        <w:snapToGrid w:val="0"/>
        <w:spacing w:line="360" w:lineRule="auto"/>
        <w:jc w:val="center"/>
        <w:outlineLvl w:val="0"/>
        <w:rPr>
          <w:rFonts w:ascii="黑体" w:hAnsi="黑体" w:eastAsia="黑体" w:cs="黑体"/>
          <w:sz w:val="72"/>
          <w:szCs w:val="72"/>
        </w:rPr>
      </w:pPr>
      <w:bookmarkStart w:id="6" w:name="_Toc10118"/>
      <w:bookmarkStart w:id="7" w:name="_Toc1462947711"/>
      <w:bookmarkStart w:id="8" w:name="_Toc176942393"/>
      <w:r>
        <w:rPr>
          <w:rFonts w:hint="eastAsia" w:ascii="黑体" w:hAnsi="黑体" w:eastAsia="黑体" w:cs="黑体"/>
          <w:sz w:val="72"/>
          <w:szCs w:val="72"/>
        </w:rPr>
        <w:t>2024年度</w:t>
      </w:r>
      <w:bookmarkEnd w:id="0"/>
      <w:bookmarkEnd w:id="1"/>
      <w:bookmarkEnd w:id="2"/>
      <w:bookmarkEnd w:id="3"/>
      <w:bookmarkEnd w:id="4"/>
      <w:bookmarkEnd w:id="6"/>
      <w:bookmarkEnd w:id="7"/>
      <w:bookmarkEnd w:id="8"/>
    </w:p>
    <w:p w14:paraId="03E286A6">
      <w:pPr>
        <w:adjustRightInd w:val="0"/>
        <w:snapToGrid w:val="0"/>
        <w:spacing w:line="360" w:lineRule="auto"/>
        <w:jc w:val="center"/>
        <w:outlineLvl w:val="0"/>
        <w:rPr>
          <w:rFonts w:ascii="黑体" w:hAnsi="黑体" w:eastAsia="黑体" w:cs="黑体"/>
          <w:sz w:val="72"/>
          <w:szCs w:val="72"/>
        </w:rPr>
      </w:pPr>
      <w:bookmarkStart w:id="9" w:name="_Toc24016"/>
      <w:bookmarkStart w:id="10" w:name="_Toc1598663832"/>
      <w:bookmarkStart w:id="11" w:name="_Toc15378442"/>
      <w:bookmarkStart w:id="12" w:name="_Toc15396598"/>
      <w:bookmarkStart w:id="13" w:name="_Toc721627331"/>
      <w:bookmarkStart w:id="14" w:name="_Toc15377426"/>
      <w:bookmarkStart w:id="15" w:name="_Toc15396476"/>
      <w:bookmarkStart w:id="16" w:name="_Toc15377194"/>
      <w:r>
        <w:rPr>
          <w:rFonts w:hint="eastAsia" w:ascii="黑体" w:hAnsi="黑体" w:eastAsia="黑体" w:cs="黑体"/>
          <w:sz w:val="72"/>
          <w:szCs w:val="72"/>
        </w:rPr>
        <w:t>广元市</w:t>
      </w:r>
      <w:bookmarkEnd w:id="5"/>
      <w:bookmarkStart w:id="17" w:name="_Toc15306268"/>
      <w:r>
        <w:rPr>
          <w:rFonts w:hint="eastAsia" w:ascii="黑体" w:hAnsi="黑体" w:eastAsia="黑体" w:cs="黑体"/>
          <w:sz w:val="72"/>
          <w:szCs w:val="72"/>
        </w:rPr>
        <w:t>公安局机场分局</w:t>
      </w:r>
      <w:bookmarkEnd w:id="9"/>
    </w:p>
    <w:p w14:paraId="34DC53C2">
      <w:pPr>
        <w:adjustRightInd w:val="0"/>
        <w:snapToGrid w:val="0"/>
        <w:spacing w:line="360" w:lineRule="auto"/>
        <w:jc w:val="center"/>
        <w:outlineLvl w:val="0"/>
        <w:rPr>
          <w:rFonts w:ascii="黑体" w:hAnsi="黑体" w:eastAsia="黑体" w:cs="黑体"/>
          <w:sz w:val="72"/>
          <w:szCs w:val="72"/>
        </w:rPr>
      </w:pPr>
      <w:bookmarkStart w:id="18" w:name="_Toc769"/>
      <w:r>
        <w:rPr>
          <w:rFonts w:hint="eastAsia" w:ascii="黑体" w:hAnsi="黑体" w:eastAsia="黑体" w:cs="黑体"/>
          <w:sz w:val="72"/>
          <w:szCs w:val="72"/>
        </w:rPr>
        <w:t>单位决算</w:t>
      </w:r>
      <w:bookmarkEnd w:id="10"/>
      <w:bookmarkEnd w:id="11"/>
      <w:bookmarkEnd w:id="12"/>
      <w:bookmarkEnd w:id="13"/>
      <w:bookmarkEnd w:id="14"/>
      <w:bookmarkEnd w:id="15"/>
      <w:bookmarkEnd w:id="16"/>
      <w:bookmarkEnd w:id="17"/>
      <w:bookmarkEnd w:id="18"/>
    </w:p>
    <w:p w14:paraId="24ACAB48">
      <w:pPr>
        <w:widowControl/>
        <w:jc w:val="center"/>
        <w:rPr>
          <w:rFonts w:ascii="黑体" w:hAnsi="黑体" w:eastAsia="黑体"/>
          <w:sz w:val="48"/>
          <w:szCs w:val="48"/>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type="lines" w:linePitch="312" w:charSpace="0"/>
        </w:sectPr>
      </w:pPr>
    </w:p>
    <w:p w14:paraId="0198CED8">
      <w:pPr>
        <w:widowControl/>
        <w:jc w:val="center"/>
        <w:rPr>
          <w:rFonts w:ascii="黑体" w:hAnsi="黑体" w:eastAsia="黑体"/>
          <w:sz w:val="48"/>
          <w:szCs w:val="48"/>
        </w:rPr>
      </w:pPr>
      <w:r>
        <w:rPr>
          <w:rFonts w:hint="eastAsia" w:ascii="黑体" w:hAnsi="黑体" w:eastAsia="黑体"/>
          <w:sz w:val="48"/>
          <w:szCs w:val="48"/>
        </w:rPr>
        <w:t>目录</w:t>
      </w:r>
    </w:p>
    <w:p w14:paraId="7A051E9A">
      <w:pPr>
        <w:pStyle w:val="12"/>
        <w:ind w:firstLine="1960" w:firstLineChars="700"/>
        <w:jc w:val="both"/>
      </w:pPr>
      <w:r>
        <w:rPr>
          <w:rFonts w:hint="eastAsia"/>
        </w:rPr>
        <w:t>公开时间：2025年10月14日</w:t>
      </w:r>
    </w:p>
    <w:sdt>
      <w:sdtPr>
        <w:rPr>
          <w:rFonts w:ascii="宋体" w:hAnsi="宋体" w:eastAsia="宋体" w:cs="Times New Roman"/>
          <w:kern w:val="2"/>
          <w:sz w:val="21"/>
          <w:szCs w:val="24"/>
          <w:lang w:val="en-US" w:eastAsia="zh-CN" w:bidi="ar-SA"/>
        </w:rPr>
        <w:id w:val="147452885"/>
        <w15:color w:val="DBDBDB"/>
        <w:docPartObj>
          <w:docPartGallery w:val="Table of Contents"/>
          <w:docPartUnique/>
        </w:docPartObj>
      </w:sdtPr>
      <w:sdtEndPr>
        <w:rPr>
          <w:rFonts w:ascii="Times New Roman" w:hAnsi="Times New Roman" w:eastAsia="宋体" w:cs="Times New Roman"/>
          <w:b/>
          <w:kern w:val="2"/>
          <w:sz w:val="24"/>
          <w:szCs w:val="24"/>
          <w:lang w:val="en-US" w:eastAsia="zh-CN" w:bidi="ar-SA"/>
        </w:rPr>
      </w:sdtEndPr>
      <w:sdtContent>
        <w:p w14:paraId="6A35040B">
          <w:pPr>
            <w:spacing w:before="0" w:beforeLines="0" w:after="0" w:afterLines="0" w:line="240" w:lineRule="auto"/>
            <w:ind w:left="0" w:leftChars="0" w:right="0" w:rightChars="0" w:firstLine="0" w:firstLineChars="0"/>
            <w:jc w:val="center"/>
          </w:pPr>
        </w:p>
        <w:p w14:paraId="3095DD93">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 w:val="21"/>
              <w:szCs w:val="24"/>
            </w:rPr>
            <w:fldChar w:fldCharType="begin"/>
          </w:r>
          <w:r>
            <w:rPr>
              <w:rFonts w:ascii="Times New Roman" w:hAnsi="Times New Roman" w:eastAsia="宋体"/>
              <w:sz w:val="21"/>
              <w:szCs w:val="24"/>
            </w:rPr>
            <w:instrText xml:space="preserve">TOC \o "1-2" \h \u </w:instrText>
          </w:r>
          <w:r>
            <w:rPr>
              <w:rFonts w:ascii="Times New Roman" w:hAnsi="Times New Roman" w:eastAsia="宋体"/>
              <w:sz w:val="21"/>
              <w:szCs w:val="24"/>
            </w:rPr>
            <w:fldChar w:fldCharType="separate"/>
          </w:r>
          <w:r>
            <w:rPr>
              <w:rFonts w:ascii="Times New Roman" w:hAnsi="Times New Roman" w:eastAsia="宋体"/>
              <w:szCs w:val="24"/>
            </w:rPr>
            <w:fldChar w:fldCharType="begin"/>
          </w:r>
          <w:r>
            <w:rPr>
              <w:rFonts w:ascii="Times New Roman" w:hAnsi="Times New Roman" w:eastAsia="宋体"/>
              <w:szCs w:val="24"/>
            </w:rPr>
            <w:instrText xml:space="preserve"> HYPERLINK \l _Toc31535 </w:instrText>
          </w:r>
          <w:r>
            <w:rPr>
              <w:rFonts w:ascii="Times New Roman" w:hAnsi="Times New Roman" w:eastAsia="宋体"/>
              <w:szCs w:val="24"/>
            </w:rPr>
            <w:fldChar w:fldCharType="separate"/>
          </w:r>
          <w:r>
            <w:rPr>
              <w:rFonts w:hint="eastAsia" w:ascii="黑体" w:hAnsi="黑体" w:eastAsia="黑体"/>
            </w:rPr>
            <w:t xml:space="preserve">第一部分 </w:t>
          </w:r>
          <w:r>
            <w:rPr>
              <w:rFonts w:hint="eastAsia" w:ascii="黑体" w:hAnsi="黑体" w:eastAsia="黑体"/>
              <w:lang w:val="en-US" w:eastAsia="zh-CN"/>
            </w:rPr>
            <w:t>单位</w:t>
          </w:r>
          <w:r>
            <w:rPr>
              <w:rFonts w:hint="eastAsia" w:ascii="黑体" w:hAnsi="黑体" w:eastAsia="黑体"/>
              <w:bCs w:val="0"/>
            </w:rPr>
            <w:t>概况</w:t>
          </w:r>
          <w:r>
            <w:tab/>
          </w:r>
          <w:r>
            <w:fldChar w:fldCharType="begin"/>
          </w:r>
          <w:r>
            <w:instrText xml:space="preserve"> PAGEREF _Toc31535 \h </w:instrText>
          </w:r>
          <w:r>
            <w:fldChar w:fldCharType="separate"/>
          </w:r>
          <w:r>
            <w:t>1</w:t>
          </w:r>
          <w:r>
            <w:fldChar w:fldCharType="end"/>
          </w:r>
          <w:r>
            <w:rPr>
              <w:rFonts w:ascii="Times New Roman" w:hAnsi="Times New Roman" w:eastAsia="宋体"/>
              <w:szCs w:val="24"/>
            </w:rPr>
            <w:fldChar w:fldCharType="end"/>
          </w:r>
        </w:p>
        <w:p w14:paraId="519B47B5">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_Toc23439 </w:instrText>
          </w:r>
          <w:r>
            <w:rPr>
              <w:rFonts w:ascii="Times New Roman" w:hAnsi="Times New Roman" w:eastAsia="宋体"/>
              <w:szCs w:val="24"/>
            </w:rPr>
            <w:fldChar w:fldCharType="separate"/>
          </w:r>
          <w:r>
            <w:rPr>
              <w:rFonts w:hint="eastAsia" w:ascii="黑体" w:hAnsi="黑体" w:eastAsia="黑体"/>
              <w:bCs w:val="0"/>
              <w:lang w:val="en-US"/>
            </w:rPr>
            <w:t xml:space="preserve">一、 </w:t>
          </w:r>
          <w:r>
            <w:rPr>
              <w:rFonts w:hint="eastAsia" w:ascii="黑体" w:hAnsi="黑体" w:eastAsia="黑体"/>
              <w:bCs w:val="0"/>
              <w:lang w:val="en-US" w:eastAsia="zh-CN"/>
            </w:rPr>
            <w:t>主要</w:t>
          </w:r>
          <w:r>
            <w:rPr>
              <w:rFonts w:hint="eastAsia" w:ascii="黑体" w:hAnsi="黑体" w:eastAsia="黑体"/>
              <w:bCs w:val="0"/>
            </w:rPr>
            <w:t>职责</w:t>
          </w:r>
          <w:r>
            <w:tab/>
          </w:r>
          <w:r>
            <w:fldChar w:fldCharType="begin"/>
          </w:r>
          <w:r>
            <w:instrText xml:space="preserve"> PAGEREF _Toc23439 \h </w:instrText>
          </w:r>
          <w:r>
            <w:fldChar w:fldCharType="separate"/>
          </w:r>
          <w:r>
            <w:t>1</w:t>
          </w:r>
          <w:r>
            <w:fldChar w:fldCharType="end"/>
          </w:r>
          <w:r>
            <w:rPr>
              <w:rFonts w:ascii="Times New Roman" w:hAnsi="Times New Roman" w:eastAsia="宋体"/>
              <w:szCs w:val="24"/>
            </w:rPr>
            <w:fldChar w:fldCharType="end"/>
          </w:r>
        </w:p>
        <w:p w14:paraId="149C8D5C">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_Toc7971 </w:instrText>
          </w:r>
          <w:r>
            <w:rPr>
              <w:rFonts w:ascii="Times New Roman" w:hAnsi="Times New Roman" w:eastAsia="宋体"/>
              <w:szCs w:val="24"/>
            </w:rPr>
            <w:fldChar w:fldCharType="separate"/>
          </w:r>
          <w:r>
            <w:rPr>
              <w:rFonts w:hint="eastAsia" w:ascii="黑体" w:eastAsia="黑体"/>
            </w:rPr>
            <w:t>二、</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_Toc7971 \h </w:instrText>
          </w:r>
          <w:r>
            <w:fldChar w:fldCharType="separate"/>
          </w:r>
          <w:r>
            <w:t>2</w:t>
          </w:r>
          <w:r>
            <w:fldChar w:fldCharType="end"/>
          </w:r>
          <w:r>
            <w:rPr>
              <w:rFonts w:ascii="Times New Roman" w:hAnsi="Times New Roman" w:eastAsia="宋体"/>
              <w:szCs w:val="24"/>
            </w:rPr>
            <w:fldChar w:fldCharType="end"/>
          </w:r>
        </w:p>
        <w:p w14:paraId="462C8079">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_Toc10235 </w:instrText>
          </w:r>
          <w:r>
            <w:rPr>
              <w:rFonts w:ascii="Times New Roman" w:hAnsi="Times New Roman" w:eastAsia="宋体"/>
              <w:szCs w:val="24"/>
            </w:rPr>
            <w:fldChar w:fldCharType="separate"/>
          </w:r>
          <w:r>
            <w:rPr>
              <w:rFonts w:hint="eastAsia" w:ascii="黑体" w:hAnsi="黑体" w:eastAsia="黑体"/>
            </w:rPr>
            <w:t>第二部分 2024年度</w:t>
          </w:r>
          <w:r>
            <w:rPr>
              <w:rFonts w:hint="eastAsia" w:ascii="黑体" w:hAnsi="黑体" w:eastAsia="黑体"/>
              <w:lang w:val="en-US" w:eastAsia="zh-CN"/>
            </w:rPr>
            <w:t>单位</w:t>
          </w:r>
          <w:r>
            <w:rPr>
              <w:rFonts w:hint="eastAsia" w:ascii="黑体" w:hAnsi="黑体" w:eastAsia="黑体"/>
              <w:bCs/>
            </w:rPr>
            <w:t>决算情况说明</w:t>
          </w:r>
          <w:r>
            <w:tab/>
          </w:r>
          <w:r>
            <w:fldChar w:fldCharType="begin"/>
          </w:r>
          <w:r>
            <w:instrText xml:space="preserve"> PAGEREF _Toc10235 \h </w:instrText>
          </w:r>
          <w:r>
            <w:fldChar w:fldCharType="separate"/>
          </w:r>
          <w:r>
            <w:t>3</w:t>
          </w:r>
          <w:r>
            <w:fldChar w:fldCharType="end"/>
          </w:r>
          <w:r>
            <w:rPr>
              <w:rFonts w:ascii="Times New Roman" w:hAnsi="Times New Roman" w:eastAsia="宋体"/>
              <w:szCs w:val="24"/>
            </w:rPr>
            <w:fldChar w:fldCharType="end"/>
          </w:r>
        </w:p>
        <w:p w14:paraId="1CE1E412">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_Toc19885 </w:instrText>
          </w:r>
          <w:r>
            <w:rPr>
              <w:rFonts w:ascii="Times New Roman" w:hAnsi="Times New Roman" w:eastAsia="宋体"/>
              <w:szCs w:val="24"/>
            </w:rPr>
            <w:fldChar w:fldCharType="separate"/>
          </w:r>
          <w:r>
            <w:rPr>
              <w:rFonts w:hint="eastAsia" w:ascii="黑体" w:hAnsi="黑体" w:eastAsia="黑体"/>
              <w:szCs w:val="32"/>
            </w:rPr>
            <w:t>一、收</w:t>
          </w:r>
          <w:r>
            <w:rPr>
              <w:rFonts w:hint="eastAsia" w:ascii="黑体" w:hAnsi="黑体" w:eastAsia="黑体"/>
            </w:rPr>
            <w:t>入支出决算总体情况说明</w:t>
          </w:r>
          <w:r>
            <w:tab/>
          </w:r>
          <w:r>
            <w:fldChar w:fldCharType="begin"/>
          </w:r>
          <w:r>
            <w:instrText xml:space="preserve"> PAGEREF _Toc19885 \h </w:instrText>
          </w:r>
          <w:r>
            <w:fldChar w:fldCharType="separate"/>
          </w:r>
          <w:r>
            <w:t>3</w:t>
          </w:r>
          <w:r>
            <w:fldChar w:fldCharType="end"/>
          </w:r>
          <w:r>
            <w:rPr>
              <w:rFonts w:ascii="Times New Roman" w:hAnsi="Times New Roman" w:eastAsia="宋体"/>
              <w:szCs w:val="24"/>
            </w:rPr>
            <w:fldChar w:fldCharType="end"/>
          </w:r>
        </w:p>
        <w:p w14:paraId="1A973032">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_Toc14788 </w:instrText>
          </w:r>
          <w:r>
            <w:rPr>
              <w:rFonts w:ascii="Times New Roman" w:hAnsi="Times New Roman" w:eastAsia="宋体"/>
              <w:szCs w:val="24"/>
            </w:rPr>
            <w:fldChar w:fldCharType="separate"/>
          </w:r>
          <w:r>
            <w:rPr>
              <w:rFonts w:hint="eastAsia" w:ascii="黑体" w:hAnsi="黑体" w:eastAsia="黑体"/>
              <w:szCs w:val="32"/>
            </w:rPr>
            <w:t>二、收</w:t>
          </w:r>
          <w:r>
            <w:rPr>
              <w:rFonts w:hint="eastAsia" w:ascii="黑体" w:hAnsi="黑体" w:eastAsia="黑体"/>
            </w:rPr>
            <w:t>入决算情况说明</w:t>
          </w:r>
          <w:r>
            <w:tab/>
          </w:r>
          <w:r>
            <w:fldChar w:fldCharType="begin"/>
          </w:r>
          <w:r>
            <w:instrText xml:space="preserve"> PAGEREF _Toc14788 \h </w:instrText>
          </w:r>
          <w:r>
            <w:fldChar w:fldCharType="separate"/>
          </w:r>
          <w:r>
            <w:t>3</w:t>
          </w:r>
          <w:r>
            <w:fldChar w:fldCharType="end"/>
          </w:r>
          <w:r>
            <w:rPr>
              <w:rFonts w:ascii="Times New Roman" w:hAnsi="Times New Roman" w:eastAsia="宋体"/>
              <w:szCs w:val="24"/>
            </w:rPr>
            <w:fldChar w:fldCharType="end"/>
          </w:r>
        </w:p>
        <w:p w14:paraId="65F56CFE">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_Toc19663 </w:instrText>
          </w:r>
          <w:r>
            <w:rPr>
              <w:rFonts w:ascii="Times New Roman" w:hAnsi="Times New Roman" w:eastAsia="宋体"/>
              <w:szCs w:val="24"/>
            </w:rPr>
            <w:fldChar w:fldCharType="separate"/>
          </w:r>
          <w:r>
            <w:rPr>
              <w:rFonts w:hint="eastAsia" w:ascii="黑体" w:hAnsi="黑体" w:eastAsia="黑体"/>
              <w:szCs w:val="32"/>
            </w:rPr>
            <w:t>三、支</w:t>
          </w:r>
          <w:r>
            <w:rPr>
              <w:rFonts w:hint="eastAsia" w:ascii="黑体" w:hAnsi="黑体" w:eastAsia="黑体"/>
            </w:rPr>
            <w:t>出决算情况说明</w:t>
          </w:r>
          <w:r>
            <w:tab/>
          </w:r>
          <w:r>
            <w:fldChar w:fldCharType="begin"/>
          </w:r>
          <w:r>
            <w:instrText xml:space="preserve"> PAGEREF _Toc19663 \h </w:instrText>
          </w:r>
          <w:r>
            <w:fldChar w:fldCharType="separate"/>
          </w:r>
          <w:r>
            <w:t>4</w:t>
          </w:r>
          <w:r>
            <w:fldChar w:fldCharType="end"/>
          </w:r>
          <w:r>
            <w:rPr>
              <w:rFonts w:ascii="Times New Roman" w:hAnsi="Times New Roman" w:eastAsia="宋体"/>
              <w:szCs w:val="24"/>
            </w:rPr>
            <w:fldChar w:fldCharType="end"/>
          </w:r>
        </w:p>
        <w:p w14:paraId="7116EF70">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_Toc9084 </w:instrText>
          </w:r>
          <w:r>
            <w:rPr>
              <w:rFonts w:ascii="Times New Roman" w:hAnsi="Times New Roman" w:eastAsia="宋体"/>
              <w:szCs w:val="24"/>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_Toc9084 \h </w:instrText>
          </w:r>
          <w:r>
            <w:fldChar w:fldCharType="separate"/>
          </w:r>
          <w:r>
            <w:t>4</w:t>
          </w:r>
          <w:r>
            <w:fldChar w:fldCharType="end"/>
          </w:r>
          <w:r>
            <w:rPr>
              <w:rFonts w:ascii="Times New Roman" w:hAnsi="Times New Roman" w:eastAsia="宋体"/>
              <w:szCs w:val="24"/>
            </w:rPr>
            <w:fldChar w:fldCharType="end"/>
          </w:r>
        </w:p>
        <w:p w14:paraId="6D4FCD2D">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_Toc3868 </w:instrText>
          </w:r>
          <w:r>
            <w:rPr>
              <w:rFonts w:ascii="Times New Roman" w:hAnsi="Times New Roman" w:eastAsia="宋体"/>
              <w:szCs w:val="24"/>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_Toc3868 \h </w:instrText>
          </w:r>
          <w:r>
            <w:fldChar w:fldCharType="separate"/>
          </w:r>
          <w:r>
            <w:t>5</w:t>
          </w:r>
          <w:r>
            <w:fldChar w:fldCharType="end"/>
          </w:r>
          <w:r>
            <w:rPr>
              <w:rFonts w:ascii="Times New Roman" w:hAnsi="Times New Roman" w:eastAsia="宋体"/>
              <w:szCs w:val="24"/>
            </w:rPr>
            <w:fldChar w:fldCharType="end"/>
          </w:r>
        </w:p>
        <w:p w14:paraId="03AB5742">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_Toc16321 </w:instrText>
          </w:r>
          <w:r>
            <w:rPr>
              <w:rFonts w:ascii="Times New Roman" w:hAnsi="Times New Roman" w:eastAsia="宋体"/>
              <w:szCs w:val="24"/>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_Toc16321 \h </w:instrText>
          </w:r>
          <w:r>
            <w:fldChar w:fldCharType="separate"/>
          </w:r>
          <w:r>
            <w:t>7</w:t>
          </w:r>
          <w:r>
            <w:fldChar w:fldCharType="end"/>
          </w:r>
          <w:r>
            <w:rPr>
              <w:rFonts w:ascii="Times New Roman" w:hAnsi="Times New Roman" w:eastAsia="宋体"/>
              <w:szCs w:val="24"/>
            </w:rPr>
            <w:fldChar w:fldCharType="end"/>
          </w:r>
        </w:p>
        <w:p w14:paraId="5135DEF7">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_Toc21613 </w:instrText>
          </w:r>
          <w:r>
            <w:rPr>
              <w:rFonts w:ascii="Times New Roman" w:hAnsi="Times New Roman" w:eastAsia="宋体"/>
              <w:szCs w:val="24"/>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_Toc21613 \h </w:instrText>
          </w:r>
          <w:r>
            <w:fldChar w:fldCharType="separate"/>
          </w:r>
          <w:r>
            <w:t>7</w:t>
          </w:r>
          <w:r>
            <w:fldChar w:fldCharType="end"/>
          </w:r>
          <w:r>
            <w:rPr>
              <w:rFonts w:ascii="Times New Roman" w:hAnsi="Times New Roman" w:eastAsia="宋体"/>
              <w:szCs w:val="24"/>
            </w:rPr>
            <w:fldChar w:fldCharType="end"/>
          </w:r>
        </w:p>
        <w:p w14:paraId="7C221A07">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_Toc18754 </w:instrText>
          </w:r>
          <w:r>
            <w:rPr>
              <w:rFonts w:ascii="Times New Roman" w:hAnsi="Times New Roman" w:eastAsia="宋体"/>
              <w:szCs w:val="24"/>
            </w:rPr>
            <w:fldChar w:fldCharType="separate"/>
          </w:r>
          <w:r>
            <w:rPr>
              <w:rFonts w:hint="eastAsia" w:ascii="黑体" w:eastAsia="黑体"/>
              <w:szCs w:val="32"/>
            </w:rPr>
            <w:t>八、</w:t>
          </w:r>
          <w:r>
            <w:rPr>
              <w:rFonts w:hint="eastAsia" w:ascii="黑体" w:hAnsi="黑体" w:eastAsia="黑体"/>
            </w:rPr>
            <w:t>政府性基金预算支出决算情况说明</w:t>
          </w:r>
          <w:r>
            <w:tab/>
          </w:r>
          <w:bookmarkStart w:id="142" w:name="_GoBack"/>
          <w:bookmarkEnd w:id="142"/>
          <w:r>
            <w:fldChar w:fldCharType="begin"/>
          </w:r>
          <w:r>
            <w:instrText xml:space="preserve"> PAGEREF _Toc18754 \h </w:instrText>
          </w:r>
          <w:r>
            <w:fldChar w:fldCharType="separate"/>
          </w:r>
          <w:r>
            <w:t>9</w:t>
          </w:r>
          <w:r>
            <w:fldChar w:fldCharType="end"/>
          </w:r>
          <w:r>
            <w:rPr>
              <w:rFonts w:ascii="Times New Roman" w:hAnsi="Times New Roman" w:eastAsia="宋体"/>
              <w:szCs w:val="24"/>
            </w:rPr>
            <w:fldChar w:fldCharType="end"/>
          </w:r>
        </w:p>
        <w:p w14:paraId="63D5A760">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_Toc22647 </w:instrText>
          </w:r>
          <w:r>
            <w:rPr>
              <w:rFonts w:ascii="Times New Roman" w:hAnsi="Times New Roman" w:eastAsia="宋体"/>
              <w:szCs w:val="24"/>
            </w:rPr>
            <w:fldChar w:fldCharType="separate"/>
          </w:r>
          <w:r>
            <w:rPr>
              <w:rFonts w:hint="eastAsia" w:ascii="黑体" w:hAnsi="黑体" w:eastAsia="黑体"/>
            </w:rPr>
            <w:t>九、国有资本经营预算支出决算情况说明</w:t>
          </w:r>
          <w:r>
            <w:tab/>
          </w:r>
          <w:r>
            <w:fldChar w:fldCharType="begin"/>
          </w:r>
          <w:r>
            <w:instrText xml:space="preserve"> PAGEREF _Toc22647 \h </w:instrText>
          </w:r>
          <w:r>
            <w:fldChar w:fldCharType="separate"/>
          </w:r>
          <w:r>
            <w:t>9</w:t>
          </w:r>
          <w:r>
            <w:fldChar w:fldCharType="end"/>
          </w:r>
          <w:r>
            <w:rPr>
              <w:rFonts w:ascii="Times New Roman" w:hAnsi="Times New Roman" w:eastAsia="宋体"/>
              <w:szCs w:val="24"/>
            </w:rPr>
            <w:fldChar w:fldCharType="end"/>
          </w:r>
        </w:p>
        <w:p w14:paraId="774B37B0">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_Toc10699 </w:instrText>
          </w:r>
          <w:r>
            <w:rPr>
              <w:rFonts w:ascii="Times New Roman" w:hAnsi="Times New Roman" w:eastAsia="宋体"/>
              <w:szCs w:val="24"/>
            </w:rPr>
            <w:fldChar w:fldCharType="separate"/>
          </w:r>
          <w:r>
            <w:rPr>
              <w:rFonts w:hint="eastAsia" w:ascii="黑体" w:hAnsi="黑体" w:eastAsia="黑体"/>
            </w:rPr>
            <w:t>十、其他重要事项的情况说明</w:t>
          </w:r>
          <w:r>
            <w:tab/>
          </w:r>
          <w:r>
            <w:fldChar w:fldCharType="begin"/>
          </w:r>
          <w:r>
            <w:instrText xml:space="preserve"> PAGEREF _Toc10699 \h </w:instrText>
          </w:r>
          <w:r>
            <w:fldChar w:fldCharType="separate"/>
          </w:r>
          <w:r>
            <w:t>9</w:t>
          </w:r>
          <w:r>
            <w:fldChar w:fldCharType="end"/>
          </w:r>
          <w:r>
            <w:rPr>
              <w:rFonts w:ascii="Times New Roman" w:hAnsi="Times New Roman" w:eastAsia="宋体"/>
              <w:szCs w:val="24"/>
            </w:rPr>
            <w:fldChar w:fldCharType="end"/>
          </w:r>
        </w:p>
        <w:p w14:paraId="236C6985">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_Toc20388 </w:instrText>
          </w:r>
          <w:r>
            <w:rPr>
              <w:rFonts w:ascii="Times New Roman" w:hAnsi="Times New Roman" w:eastAsia="宋体"/>
              <w:szCs w:val="24"/>
            </w:rPr>
            <w:fldChar w:fldCharType="separate"/>
          </w:r>
          <w:r>
            <w:rPr>
              <w:rFonts w:hint="eastAsia" w:ascii="黑体" w:hAnsi="黑体" w:eastAsia="黑体"/>
              <w:szCs w:val="44"/>
            </w:rPr>
            <w:t>第三部分 名</w:t>
          </w:r>
          <w:r>
            <w:rPr>
              <w:rFonts w:hint="eastAsia" w:ascii="黑体" w:hAnsi="黑体" w:eastAsia="黑体"/>
            </w:rPr>
            <w:t>词解释</w:t>
          </w:r>
          <w:r>
            <w:tab/>
          </w:r>
          <w:r>
            <w:fldChar w:fldCharType="begin"/>
          </w:r>
          <w:r>
            <w:instrText xml:space="preserve"> PAGEREF _Toc20388 \h </w:instrText>
          </w:r>
          <w:r>
            <w:fldChar w:fldCharType="separate"/>
          </w:r>
          <w:r>
            <w:t>12</w:t>
          </w:r>
          <w:r>
            <w:fldChar w:fldCharType="end"/>
          </w:r>
          <w:r>
            <w:rPr>
              <w:rFonts w:ascii="Times New Roman" w:hAnsi="Times New Roman" w:eastAsia="宋体"/>
              <w:szCs w:val="24"/>
            </w:rPr>
            <w:fldChar w:fldCharType="end"/>
          </w:r>
        </w:p>
        <w:p w14:paraId="42DD4E1A">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_Toc22938 </w:instrText>
          </w:r>
          <w:r>
            <w:rPr>
              <w:rFonts w:ascii="Times New Roman" w:hAnsi="Times New Roman" w:eastAsia="宋体"/>
              <w:szCs w:val="24"/>
            </w:rP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_Toc22938 \h </w:instrText>
          </w:r>
          <w:r>
            <w:fldChar w:fldCharType="separate"/>
          </w:r>
          <w:r>
            <w:t>14</w:t>
          </w:r>
          <w:r>
            <w:fldChar w:fldCharType="end"/>
          </w:r>
          <w:r>
            <w:rPr>
              <w:rFonts w:ascii="Times New Roman" w:hAnsi="Times New Roman" w:eastAsia="宋体"/>
              <w:szCs w:val="24"/>
            </w:rPr>
            <w:fldChar w:fldCharType="end"/>
          </w:r>
        </w:p>
        <w:p w14:paraId="13C6639A">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_Toc21738 </w:instrText>
          </w:r>
          <w:r>
            <w:rPr>
              <w:rFonts w:ascii="Times New Roman" w:hAnsi="Times New Roman" w:eastAsia="宋体"/>
              <w:szCs w:val="24"/>
            </w:rPr>
            <w:fldChar w:fldCharType="separate"/>
          </w:r>
          <w:r>
            <w:rPr>
              <w:rFonts w:hint="eastAsia" w:ascii="黑体" w:hAnsi="黑体" w:eastAsia="黑体" w:cs="黑体"/>
              <w:szCs w:val="44"/>
            </w:rPr>
            <w:t>第五部分  附表</w:t>
          </w:r>
          <w:r>
            <w:tab/>
          </w:r>
          <w:r>
            <w:fldChar w:fldCharType="begin"/>
          </w:r>
          <w:r>
            <w:instrText xml:space="preserve"> PAGEREF _Toc21738 \h </w:instrText>
          </w:r>
          <w:r>
            <w:fldChar w:fldCharType="separate"/>
          </w:r>
          <w:r>
            <w:t>30</w:t>
          </w:r>
          <w:r>
            <w:fldChar w:fldCharType="end"/>
          </w:r>
          <w:r>
            <w:rPr>
              <w:rFonts w:ascii="Times New Roman" w:hAnsi="Times New Roman" w:eastAsia="宋体"/>
              <w:szCs w:val="24"/>
            </w:rPr>
            <w:fldChar w:fldCharType="end"/>
          </w:r>
        </w:p>
        <w:p w14:paraId="151669C6">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_Toc274 </w:instrText>
          </w:r>
          <w:r>
            <w:rPr>
              <w:rFonts w:ascii="Times New Roman" w:hAnsi="Times New Roman" w:eastAsia="宋体"/>
              <w:szCs w:val="24"/>
            </w:rP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_Toc274 \h </w:instrText>
          </w:r>
          <w:r>
            <w:fldChar w:fldCharType="separate"/>
          </w:r>
          <w:r>
            <w:t>30</w:t>
          </w:r>
          <w:r>
            <w:fldChar w:fldCharType="end"/>
          </w:r>
          <w:r>
            <w:rPr>
              <w:rFonts w:ascii="Times New Roman" w:hAnsi="Times New Roman" w:eastAsia="宋体"/>
              <w:szCs w:val="24"/>
            </w:rPr>
            <w:fldChar w:fldCharType="end"/>
          </w:r>
        </w:p>
        <w:p w14:paraId="6CAED44E">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_Toc12850 </w:instrText>
          </w:r>
          <w:r>
            <w:rPr>
              <w:rFonts w:ascii="Times New Roman" w:hAnsi="Times New Roman" w:eastAsia="宋体"/>
              <w:szCs w:val="24"/>
            </w:rP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_Toc12850 \h </w:instrText>
          </w:r>
          <w:r>
            <w:fldChar w:fldCharType="separate"/>
          </w:r>
          <w:r>
            <w:t>30</w:t>
          </w:r>
          <w:r>
            <w:fldChar w:fldCharType="end"/>
          </w:r>
          <w:r>
            <w:rPr>
              <w:rFonts w:ascii="Times New Roman" w:hAnsi="Times New Roman" w:eastAsia="宋体"/>
              <w:szCs w:val="24"/>
            </w:rPr>
            <w:fldChar w:fldCharType="end"/>
          </w:r>
        </w:p>
        <w:p w14:paraId="5DE09124">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_Toc20731 </w:instrText>
          </w:r>
          <w:r>
            <w:rPr>
              <w:rFonts w:ascii="Times New Roman" w:hAnsi="Times New Roman" w:eastAsia="宋体"/>
              <w:szCs w:val="24"/>
            </w:rP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_Toc20731 \h </w:instrText>
          </w:r>
          <w:r>
            <w:fldChar w:fldCharType="separate"/>
          </w:r>
          <w:r>
            <w:t>30</w:t>
          </w:r>
          <w:r>
            <w:fldChar w:fldCharType="end"/>
          </w:r>
          <w:r>
            <w:rPr>
              <w:rFonts w:ascii="Times New Roman" w:hAnsi="Times New Roman" w:eastAsia="宋体"/>
              <w:szCs w:val="24"/>
            </w:rPr>
            <w:fldChar w:fldCharType="end"/>
          </w:r>
        </w:p>
        <w:p w14:paraId="61EC6722">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_Toc9558 </w:instrText>
          </w:r>
          <w:r>
            <w:rPr>
              <w:rFonts w:ascii="Times New Roman" w:hAnsi="Times New Roman" w:eastAsia="宋体"/>
              <w:szCs w:val="24"/>
            </w:rP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_Toc9558 \h </w:instrText>
          </w:r>
          <w:r>
            <w:fldChar w:fldCharType="separate"/>
          </w:r>
          <w:r>
            <w:t>30</w:t>
          </w:r>
          <w:r>
            <w:fldChar w:fldCharType="end"/>
          </w:r>
          <w:r>
            <w:rPr>
              <w:rFonts w:ascii="Times New Roman" w:hAnsi="Times New Roman" w:eastAsia="宋体"/>
              <w:szCs w:val="24"/>
            </w:rPr>
            <w:fldChar w:fldCharType="end"/>
          </w:r>
        </w:p>
        <w:p w14:paraId="516EE8AA">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_Toc142 </w:instrText>
          </w:r>
          <w:r>
            <w:rPr>
              <w:rFonts w:ascii="Times New Roman" w:hAnsi="Times New Roman" w:eastAsia="宋体"/>
              <w:szCs w:val="24"/>
            </w:rP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_Toc142 \h </w:instrText>
          </w:r>
          <w:r>
            <w:fldChar w:fldCharType="separate"/>
          </w:r>
          <w:r>
            <w:t>30</w:t>
          </w:r>
          <w:r>
            <w:fldChar w:fldCharType="end"/>
          </w:r>
          <w:r>
            <w:rPr>
              <w:rFonts w:ascii="Times New Roman" w:hAnsi="Times New Roman" w:eastAsia="宋体"/>
              <w:szCs w:val="24"/>
            </w:rPr>
            <w:fldChar w:fldCharType="end"/>
          </w:r>
        </w:p>
        <w:p w14:paraId="0170418F">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_Toc26300 </w:instrText>
          </w:r>
          <w:r>
            <w:rPr>
              <w:rFonts w:ascii="Times New Roman" w:hAnsi="Times New Roman" w:eastAsia="宋体"/>
              <w:szCs w:val="24"/>
            </w:rP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_Toc26300 \h </w:instrText>
          </w:r>
          <w:r>
            <w:fldChar w:fldCharType="separate"/>
          </w:r>
          <w:r>
            <w:t>30</w:t>
          </w:r>
          <w:r>
            <w:fldChar w:fldCharType="end"/>
          </w:r>
          <w:r>
            <w:rPr>
              <w:rFonts w:ascii="Times New Roman" w:hAnsi="Times New Roman" w:eastAsia="宋体"/>
              <w:szCs w:val="24"/>
            </w:rPr>
            <w:fldChar w:fldCharType="end"/>
          </w:r>
        </w:p>
        <w:p w14:paraId="3E73B362">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_Toc2718 </w:instrText>
          </w:r>
          <w:r>
            <w:rPr>
              <w:rFonts w:ascii="Times New Roman" w:hAnsi="Times New Roman" w:eastAsia="宋体"/>
              <w:szCs w:val="24"/>
            </w:rP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_Toc2718 \h </w:instrText>
          </w:r>
          <w:r>
            <w:fldChar w:fldCharType="separate"/>
          </w:r>
          <w:r>
            <w:t>30</w:t>
          </w:r>
          <w:r>
            <w:fldChar w:fldCharType="end"/>
          </w:r>
          <w:r>
            <w:rPr>
              <w:rFonts w:ascii="Times New Roman" w:hAnsi="Times New Roman" w:eastAsia="宋体"/>
              <w:szCs w:val="24"/>
            </w:rPr>
            <w:fldChar w:fldCharType="end"/>
          </w:r>
        </w:p>
        <w:p w14:paraId="34D2F62F">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_Toc8679 </w:instrText>
          </w:r>
          <w:r>
            <w:rPr>
              <w:rFonts w:ascii="Times New Roman" w:hAnsi="Times New Roman" w:eastAsia="宋体"/>
              <w:szCs w:val="24"/>
            </w:rP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_Toc8679 \h </w:instrText>
          </w:r>
          <w:r>
            <w:fldChar w:fldCharType="separate"/>
          </w:r>
          <w:r>
            <w:t>30</w:t>
          </w:r>
          <w:r>
            <w:fldChar w:fldCharType="end"/>
          </w:r>
          <w:r>
            <w:rPr>
              <w:rFonts w:ascii="Times New Roman" w:hAnsi="Times New Roman" w:eastAsia="宋体"/>
              <w:szCs w:val="24"/>
            </w:rPr>
            <w:fldChar w:fldCharType="end"/>
          </w:r>
        </w:p>
        <w:p w14:paraId="0EC80A71">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_Toc182 </w:instrText>
          </w:r>
          <w:r>
            <w:rPr>
              <w:rFonts w:ascii="Times New Roman" w:hAnsi="Times New Roman" w:eastAsia="宋体"/>
              <w:szCs w:val="24"/>
            </w:rP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_Toc182 \h </w:instrText>
          </w:r>
          <w:r>
            <w:fldChar w:fldCharType="separate"/>
          </w:r>
          <w:r>
            <w:t>30</w:t>
          </w:r>
          <w:r>
            <w:fldChar w:fldCharType="end"/>
          </w:r>
          <w:r>
            <w:rPr>
              <w:rFonts w:ascii="Times New Roman" w:hAnsi="Times New Roman" w:eastAsia="宋体"/>
              <w:szCs w:val="24"/>
            </w:rPr>
            <w:fldChar w:fldCharType="end"/>
          </w:r>
        </w:p>
        <w:p w14:paraId="7048BEE5">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_Toc11769 </w:instrText>
          </w:r>
          <w:r>
            <w:rPr>
              <w:rFonts w:ascii="Times New Roman" w:hAnsi="Times New Roman" w:eastAsia="宋体"/>
              <w:szCs w:val="24"/>
            </w:rP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_Toc11769 \h </w:instrText>
          </w:r>
          <w:r>
            <w:fldChar w:fldCharType="separate"/>
          </w:r>
          <w:r>
            <w:t>30</w:t>
          </w:r>
          <w:r>
            <w:fldChar w:fldCharType="end"/>
          </w:r>
          <w:r>
            <w:rPr>
              <w:rFonts w:ascii="Times New Roman" w:hAnsi="Times New Roman" w:eastAsia="宋体"/>
              <w:szCs w:val="24"/>
            </w:rPr>
            <w:fldChar w:fldCharType="end"/>
          </w:r>
        </w:p>
        <w:p w14:paraId="42288BAB">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_Toc25099 </w:instrText>
          </w:r>
          <w:r>
            <w:rPr>
              <w:rFonts w:ascii="Times New Roman" w:hAnsi="Times New Roman" w:eastAsia="宋体"/>
              <w:szCs w:val="24"/>
            </w:rP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_Toc25099 \h </w:instrText>
          </w:r>
          <w:r>
            <w:fldChar w:fldCharType="separate"/>
          </w:r>
          <w:r>
            <w:t>30</w:t>
          </w:r>
          <w:r>
            <w:fldChar w:fldCharType="end"/>
          </w:r>
          <w:r>
            <w:rPr>
              <w:rFonts w:ascii="Times New Roman" w:hAnsi="Times New Roman" w:eastAsia="宋体"/>
              <w:szCs w:val="24"/>
            </w:rPr>
            <w:fldChar w:fldCharType="end"/>
          </w:r>
        </w:p>
        <w:p w14:paraId="7AB8FB4C">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_Toc1907 </w:instrText>
          </w:r>
          <w:r>
            <w:rPr>
              <w:rFonts w:ascii="Times New Roman" w:hAnsi="Times New Roman" w:eastAsia="宋体"/>
              <w:szCs w:val="24"/>
            </w:rPr>
            <w:fldChar w:fldCharType="separate"/>
          </w:r>
          <w:r>
            <w:rPr>
              <w:rFonts w:hint="eastAsia" w:ascii="仿宋" w:hAnsi="仿宋" w:eastAsia="仿宋"/>
              <w:bCs w:val="0"/>
            </w:rPr>
            <w:t>十二、国有资本经营预算财政拨款支出决算表</w:t>
          </w:r>
          <w:r>
            <w:tab/>
          </w:r>
          <w:r>
            <w:fldChar w:fldCharType="begin"/>
          </w:r>
          <w:r>
            <w:instrText xml:space="preserve"> PAGEREF _Toc1907 \h </w:instrText>
          </w:r>
          <w:r>
            <w:fldChar w:fldCharType="separate"/>
          </w:r>
          <w:r>
            <w:t>30</w:t>
          </w:r>
          <w:r>
            <w:fldChar w:fldCharType="end"/>
          </w:r>
          <w:r>
            <w:rPr>
              <w:rFonts w:ascii="Times New Roman" w:hAnsi="Times New Roman" w:eastAsia="宋体"/>
              <w:szCs w:val="24"/>
            </w:rPr>
            <w:fldChar w:fldCharType="end"/>
          </w:r>
        </w:p>
        <w:p w14:paraId="64DFEDCA">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exact"/>
            <w:textAlignment w:val="auto"/>
          </w:pPr>
          <w:r>
            <w:rPr>
              <w:rFonts w:ascii="Times New Roman" w:hAnsi="Times New Roman" w:eastAsia="宋体"/>
              <w:szCs w:val="24"/>
            </w:rPr>
            <w:fldChar w:fldCharType="begin"/>
          </w:r>
          <w:r>
            <w:rPr>
              <w:rFonts w:ascii="Times New Roman" w:hAnsi="Times New Roman" w:eastAsia="宋体"/>
              <w:szCs w:val="24"/>
            </w:rPr>
            <w:instrText xml:space="preserve"> HYPERLINK \l _Toc13010 </w:instrText>
          </w:r>
          <w:r>
            <w:rPr>
              <w:rFonts w:ascii="Times New Roman" w:hAnsi="Times New Roman" w:eastAsia="宋体"/>
              <w:szCs w:val="24"/>
            </w:rPr>
            <w:fldChar w:fldCharType="separate"/>
          </w:r>
          <w:r>
            <w:rPr>
              <w:rFonts w:hint="eastAsia" w:ascii="仿宋" w:hAnsi="仿宋" w:eastAsia="仿宋"/>
              <w:bCs w:val="0"/>
            </w:rPr>
            <w:t>十三、财政拨款“三公”经费支出决算表</w:t>
          </w:r>
          <w:r>
            <w:tab/>
          </w:r>
          <w:r>
            <w:fldChar w:fldCharType="begin"/>
          </w:r>
          <w:r>
            <w:instrText xml:space="preserve"> PAGEREF _Toc13010 \h </w:instrText>
          </w:r>
          <w:r>
            <w:fldChar w:fldCharType="separate"/>
          </w:r>
          <w:r>
            <w:t>30</w:t>
          </w:r>
          <w:r>
            <w:fldChar w:fldCharType="end"/>
          </w:r>
          <w:r>
            <w:rPr>
              <w:rFonts w:ascii="Times New Roman" w:hAnsi="Times New Roman" w:eastAsia="宋体"/>
              <w:szCs w:val="24"/>
            </w:rPr>
            <w:fldChar w:fldCharType="end"/>
          </w:r>
        </w:p>
        <w:p w14:paraId="170A4BB0">
          <w:pPr>
            <w:pStyle w:val="2"/>
            <w:rPr>
              <w:rFonts w:ascii="黑体" w:hAnsi="黑体" w:eastAsia="黑体"/>
              <w:b w:val="0"/>
            </w:rPr>
            <w:sectPr>
              <w:footerReference r:id="rId11" w:type="first"/>
              <w:headerReference r:id="rId9" w:type="default"/>
              <w:footerReference r:id="rId10" w:type="default"/>
              <w:pgSz w:w="11906" w:h="16838"/>
              <w:pgMar w:top="1440" w:right="1800" w:bottom="1440" w:left="1800" w:header="851" w:footer="992" w:gutter="0"/>
              <w:pgNumType w:start="1"/>
              <w:cols w:space="425" w:num="1"/>
              <w:docGrid w:type="lines" w:linePitch="312" w:charSpace="0"/>
            </w:sectPr>
          </w:pPr>
          <w:r>
            <w:rPr>
              <w:rFonts w:ascii="Times New Roman" w:hAnsi="Times New Roman" w:eastAsia="宋体"/>
              <w:szCs w:val="24"/>
            </w:rPr>
            <w:fldChar w:fldCharType="end"/>
          </w:r>
        </w:p>
      </w:sdtContent>
    </w:sdt>
    <w:p w14:paraId="09F6F110">
      <w:pPr>
        <w:pStyle w:val="3"/>
        <w:jc w:val="center"/>
        <w:rPr>
          <w:rFonts w:ascii="黑体" w:eastAsia="黑体"/>
        </w:rPr>
      </w:pPr>
      <w:bookmarkStart w:id="19" w:name="_Toc31535"/>
      <w:r>
        <w:rPr>
          <w:rFonts w:hint="eastAsia" w:ascii="黑体" w:hAnsi="黑体" w:eastAsia="黑体"/>
          <w:b w:val="0"/>
        </w:rPr>
        <w:t xml:space="preserve">第一部分 </w:t>
      </w:r>
      <w:r>
        <w:rPr>
          <w:rFonts w:hint="eastAsia" w:ascii="黑体" w:hAnsi="黑体" w:eastAsia="黑体"/>
          <w:b w:val="0"/>
          <w:lang w:val="en-US" w:eastAsia="zh-CN"/>
        </w:rPr>
        <w:t>单位</w:t>
      </w:r>
      <w:r>
        <w:rPr>
          <w:rStyle w:val="20"/>
          <w:rFonts w:hint="eastAsia" w:ascii="黑体" w:hAnsi="黑体" w:eastAsia="黑体"/>
          <w:b w:val="0"/>
          <w:bCs w:val="0"/>
        </w:rPr>
        <w:t>概况</w:t>
      </w:r>
      <w:bookmarkEnd w:id="19"/>
    </w:p>
    <w:p w14:paraId="666ADF19">
      <w:pPr>
        <w:pStyle w:val="4"/>
        <w:numPr>
          <w:ilvl w:val="0"/>
          <w:numId w:val="1"/>
        </w:numPr>
        <w:spacing w:line="600" w:lineRule="exact"/>
        <w:ind w:firstLine="640" w:firstLineChars="200"/>
        <w:rPr>
          <w:rStyle w:val="21"/>
          <w:rFonts w:ascii="黑体" w:hAnsi="黑体" w:eastAsia="黑体"/>
          <w:b w:val="0"/>
          <w:bCs w:val="0"/>
        </w:rPr>
      </w:pPr>
      <w:bookmarkStart w:id="20" w:name="_Toc23439"/>
      <w:bookmarkStart w:id="21" w:name="_Toc1891838069"/>
      <w:bookmarkStart w:id="22" w:name="_Toc1336773990"/>
      <w:bookmarkStart w:id="23" w:name="_Toc15377200"/>
      <w:bookmarkStart w:id="24" w:name="_Toc15396601"/>
      <w:r>
        <w:rPr>
          <w:rStyle w:val="21"/>
          <w:rFonts w:hint="eastAsia" w:ascii="黑体" w:hAnsi="黑体" w:eastAsia="黑体"/>
          <w:b w:val="0"/>
          <w:bCs w:val="0"/>
          <w:lang w:val="en-US" w:eastAsia="zh-CN"/>
        </w:rPr>
        <w:t>主要</w:t>
      </w:r>
      <w:r>
        <w:rPr>
          <w:rStyle w:val="21"/>
          <w:rFonts w:hint="eastAsia" w:ascii="黑体" w:hAnsi="黑体" w:eastAsia="黑体"/>
          <w:b w:val="0"/>
          <w:bCs w:val="0"/>
        </w:rPr>
        <w:t>职责</w:t>
      </w:r>
      <w:bookmarkEnd w:id="20"/>
      <w:bookmarkEnd w:id="21"/>
      <w:bookmarkEnd w:id="22"/>
    </w:p>
    <w:p w14:paraId="278B7980">
      <w:pPr>
        <w:spacing w:line="600" w:lineRule="exact"/>
        <w:ind w:firstLine="640" w:firstLineChars="200"/>
        <w:rPr>
          <w:rFonts w:ascii="仿宋_GB2312" w:hAnsi="仿宋_GB2312" w:eastAsia="仿宋_GB2312" w:cs="仿宋_GB2312"/>
          <w:sz w:val="32"/>
          <w:szCs w:val="32"/>
        </w:rPr>
      </w:pPr>
      <w:bookmarkStart w:id="25" w:name="_Toc1170932888"/>
      <w:bookmarkStart w:id="26" w:name="_Toc1896220251"/>
      <w:r>
        <w:rPr>
          <w:rFonts w:hint="eastAsia" w:ascii="仿宋_GB2312" w:hAnsi="仿宋_GB2312" w:eastAsia="仿宋_GB2312" w:cs="仿宋_GB2312"/>
          <w:sz w:val="32"/>
          <w:szCs w:val="32"/>
        </w:rPr>
        <w:t>1.贯彻执行党和国家公安工作的方针、政策和法律、法规、规章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负责依法行政工作，落实行政执法责任制。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2.负责应急管理、抢险救援工作和社会公共突发事件的处置工作。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3.收集掌握影响稳定、危害国内安全和社会治安的情况，分析研判形势，制定对策。</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4.协调或直接侦办刑事案件和国内危害国家安全的犯罪案件。</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5.负责治安管理工作并承担相应责任。协调处置重大治安案件和群体性事件，依法查处破坏社会治安秩序行为，依法开展治安行政管理工作。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6.指导、协调消防监督、火灾预防、火灾扑救工作。</w:t>
      </w:r>
    </w:p>
    <w:p w14:paraId="31E27BBF">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7.组织实施公共信息网络的安全保护工作，负责信息安全等级保护工作。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8.防范、处置邪教及有害气功组织的违法犯罪活动。</w:t>
      </w:r>
    </w:p>
    <w:p w14:paraId="3E90846D">
      <w:pPr>
        <w:spacing w:line="600" w:lineRule="exact"/>
        <w:ind w:firstLine="640" w:firstLineChars="200"/>
        <w:rPr>
          <w:rFonts w:ascii="仿宋_GB2312" w:hAnsi="仿宋_GB2312" w:eastAsia="仿宋_GB2312" w:cs="仿宋_GB2312"/>
          <w:sz w:val="32"/>
          <w:szCs w:val="32"/>
        </w:rPr>
        <w:sectPr>
          <w:footerReference r:id="rId14" w:type="first"/>
          <w:headerReference r:id="rId12" w:type="default"/>
          <w:footerReference r:id="rId13" w:type="default"/>
          <w:pgSz w:w="11906" w:h="16838"/>
          <w:pgMar w:top="1440" w:right="1800" w:bottom="1440" w:left="1800" w:header="851" w:footer="992" w:gutter="0"/>
          <w:pgNumType w:start="1"/>
          <w:cols w:space="425" w:num="1"/>
          <w:docGrid w:type="lines" w:linePitch="312" w:charSpace="0"/>
        </w:sectPr>
      </w:pPr>
      <w:r>
        <w:rPr>
          <w:rFonts w:hint="eastAsia" w:ascii="仿宋_GB2312" w:hAnsi="仿宋_GB2312" w:eastAsia="仿宋_GB2312" w:cs="仿宋_GB2312"/>
          <w:sz w:val="32"/>
          <w:szCs w:val="32"/>
        </w:rPr>
        <w:t>9.组织实施对恐怖活动的情报、防范、侦察和应急处置工作。</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    10.组织实施对有关的党和国家领导人以及重要外宾的安全警卫工作并承担相应责任。</w:t>
      </w:r>
      <w:r>
        <w:rPr>
          <w:rFonts w:hint="eastAsia" w:ascii="仿宋_GB2312" w:hAnsi="仿宋_GB2312" w:eastAsia="仿宋_GB2312" w:cs="仿宋_GB2312"/>
          <w:sz w:val="32"/>
          <w:szCs w:val="32"/>
        </w:rPr>
        <w:br w:type="textWrapping"/>
      </w:r>
    </w:p>
    <w:p w14:paraId="64CB3701">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11.组织实施公安科学技术工作，负责公安机关的指挥系统、信息技术、刑事技术建设工作。</w:t>
      </w:r>
    </w:p>
    <w:p w14:paraId="23DB0C30">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12.拟订公安机关装备、被装和经费等警务保障计划及管理制度，组织协调公安机关重大任务的警务保障工作。</w:t>
      </w:r>
    </w:p>
    <w:p w14:paraId="7A099333">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13.负责公安队伍建设和公安机关党风廉政建设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负责公安机关人事管理、民警教育训练和宣传等相关工作，拟订公安队伍监督管理工作规章制度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负责公安机关督察、审计、信访工作，监督公安机关及人民警察的执法活动。</w:t>
      </w:r>
    </w:p>
    <w:p w14:paraId="439240FA">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14.承办市公安局交办的其他事项。</w:t>
      </w:r>
    </w:p>
    <w:p w14:paraId="2896E805">
      <w:pPr>
        <w:pStyle w:val="4"/>
        <w:spacing w:line="600" w:lineRule="exact"/>
        <w:ind w:firstLine="640" w:firstLineChars="200"/>
        <w:rPr>
          <w:rStyle w:val="21"/>
          <w:b w:val="0"/>
          <w:bCs w:val="0"/>
        </w:rPr>
      </w:pPr>
      <w:bookmarkStart w:id="27" w:name="_Toc7971"/>
      <w:r>
        <w:rPr>
          <w:rFonts w:hint="eastAsia" w:ascii="黑体" w:eastAsia="黑体"/>
          <w:b w:val="0"/>
        </w:rPr>
        <w:t>二、</w:t>
      </w:r>
      <w:r>
        <w:rPr>
          <w:rFonts w:hint="eastAsia" w:ascii="黑体" w:hAnsi="黑体" w:eastAsia="黑体"/>
          <w:b w:val="0"/>
        </w:rPr>
        <w:t>机</w:t>
      </w:r>
      <w:r>
        <w:rPr>
          <w:rStyle w:val="21"/>
          <w:rFonts w:hint="eastAsia" w:ascii="黑体" w:hAnsi="黑体" w:eastAsia="黑体"/>
          <w:b w:val="0"/>
          <w:bCs w:val="0"/>
        </w:rPr>
        <w:t>构设置</w:t>
      </w:r>
      <w:bookmarkEnd w:id="23"/>
      <w:bookmarkEnd w:id="24"/>
      <w:bookmarkEnd w:id="25"/>
      <w:bookmarkEnd w:id="26"/>
      <w:bookmarkEnd w:id="27"/>
    </w:p>
    <w:p w14:paraId="6AA38A23">
      <w:pPr>
        <w:spacing w:line="600" w:lineRule="exact"/>
        <w:ind w:firstLine="640" w:firstLineChars="200"/>
        <w:rPr>
          <w:rFonts w:hint="default" w:ascii="黑体" w:hAnsi="黑体" w:eastAsia="黑体"/>
          <w:sz w:val="32"/>
          <w:szCs w:val="32"/>
          <w:lang w:val="en-US"/>
        </w:rPr>
      </w:pPr>
      <w:bookmarkStart w:id="28" w:name="_Toc2091912224"/>
      <w:bookmarkStart w:id="29" w:name="_Toc113032231"/>
      <w:bookmarkStart w:id="30" w:name="_Toc15377204"/>
      <w:bookmarkStart w:id="31" w:name="_Toc15396602"/>
      <w:r>
        <w:rPr>
          <w:rFonts w:hint="eastAsia" w:ascii="仿宋_GB2312" w:hAnsi="仿宋_GB2312" w:eastAsia="仿宋_GB2312" w:cs="仿宋_GB2312"/>
          <w:sz w:val="32"/>
          <w:szCs w:val="32"/>
          <w:lang w:val="en-US" w:eastAsia="zh-CN"/>
        </w:rPr>
        <w:t>我单位为广元市公安局部门下属二级预算单位，</w:t>
      </w:r>
      <w:r>
        <w:rPr>
          <w:rFonts w:hint="eastAsia" w:ascii="仿宋_GB2312" w:hAnsi="仿宋_GB2312" w:eastAsia="仿宋_GB2312" w:cs="仿宋_GB2312"/>
          <w:color w:val="000000"/>
          <w:sz w:val="32"/>
          <w:szCs w:val="32"/>
          <w:lang w:val="en-US" w:eastAsia="zh-CN"/>
        </w:rPr>
        <w:t>根据单位职责分工，单位内设机构包括指挥中心（办公室）、政工监督室、治安管理大队（刑事侦查大队）、空（消）防大队、情报信息大队（反恐怖工作大队） 、机场派出所。</w:t>
      </w:r>
    </w:p>
    <w:p w14:paraId="3F4BD6BD">
      <w:pPr>
        <w:pStyle w:val="3"/>
        <w:ind w:right="440"/>
        <w:rPr>
          <w:rFonts w:ascii="黑体" w:hAnsi="黑体" w:eastAsia="黑体"/>
          <w:b w:val="0"/>
          <w:sz w:val="32"/>
          <w:szCs w:val="32"/>
        </w:rPr>
      </w:pPr>
    </w:p>
    <w:p w14:paraId="35DBE01D">
      <w:pPr>
        <w:pStyle w:val="3"/>
        <w:ind w:right="440"/>
        <w:rPr>
          <w:rFonts w:ascii="黑体" w:hAnsi="黑体" w:eastAsia="黑体"/>
          <w:b w:val="0"/>
        </w:rPr>
      </w:pPr>
    </w:p>
    <w:p w14:paraId="4B7C0695">
      <w:pPr>
        <w:pStyle w:val="3"/>
        <w:ind w:right="440"/>
        <w:jc w:val="right"/>
        <w:rPr>
          <w:rFonts w:ascii="黑体" w:hAnsi="黑体" w:eastAsia="黑体"/>
          <w:b w:val="0"/>
        </w:rPr>
        <w:sectPr>
          <w:headerReference r:id="rId15" w:type="default"/>
          <w:pgSz w:w="11906" w:h="16838"/>
          <w:pgMar w:top="1440" w:right="1800" w:bottom="1440" w:left="1800" w:header="851" w:footer="992" w:gutter="0"/>
          <w:cols w:space="425" w:num="1"/>
          <w:docGrid w:type="lines" w:linePitch="312" w:charSpace="0"/>
        </w:sectPr>
      </w:pPr>
    </w:p>
    <w:p w14:paraId="6212FEED">
      <w:pPr>
        <w:pStyle w:val="3"/>
        <w:ind w:right="440"/>
        <w:jc w:val="center"/>
        <w:rPr>
          <w:rStyle w:val="20"/>
          <w:rFonts w:ascii="黑体" w:hAnsi="黑体" w:eastAsia="黑体"/>
          <w:b w:val="0"/>
          <w:bCs/>
        </w:rPr>
      </w:pPr>
      <w:bookmarkStart w:id="32" w:name="_Toc10235"/>
      <w:r>
        <w:rPr>
          <w:rFonts w:hint="eastAsia" w:ascii="黑体" w:hAnsi="黑体" w:eastAsia="黑体"/>
          <w:b w:val="0"/>
        </w:rPr>
        <w:t>第二部分 2024年度</w:t>
      </w:r>
      <w:r>
        <w:rPr>
          <w:rFonts w:hint="eastAsia" w:ascii="黑体" w:hAnsi="黑体" w:eastAsia="黑体"/>
          <w:b w:val="0"/>
          <w:lang w:val="en-US" w:eastAsia="zh-CN"/>
        </w:rPr>
        <w:t>单位</w:t>
      </w:r>
      <w:r>
        <w:rPr>
          <w:rStyle w:val="20"/>
          <w:rFonts w:hint="eastAsia" w:ascii="黑体" w:hAnsi="黑体" w:eastAsia="黑体"/>
          <w:b w:val="0"/>
          <w:bCs/>
        </w:rPr>
        <w:t>决算情况说明</w:t>
      </w:r>
      <w:bookmarkEnd w:id="28"/>
      <w:bookmarkEnd w:id="29"/>
      <w:bookmarkEnd w:id="30"/>
      <w:bookmarkEnd w:id="31"/>
      <w:bookmarkEnd w:id="32"/>
    </w:p>
    <w:p w14:paraId="567E4274">
      <w:pPr>
        <w:pStyle w:val="30"/>
        <w:spacing w:line="600" w:lineRule="exact"/>
        <w:ind w:firstLine="640"/>
        <w:outlineLvl w:val="1"/>
        <w:rPr>
          <w:rStyle w:val="21"/>
          <w:rFonts w:ascii="黑体" w:hAnsi="黑体" w:eastAsia="黑体"/>
          <w:b w:val="0"/>
        </w:rPr>
      </w:pPr>
      <w:bookmarkStart w:id="33" w:name="_Toc19885"/>
      <w:r>
        <w:rPr>
          <w:rFonts w:hint="eastAsia" w:ascii="黑体" w:hAnsi="黑体" w:eastAsia="黑体"/>
          <w:sz w:val="32"/>
          <w:szCs w:val="32"/>
        </w:rPr>
        <w:t>一、收</w:t>
      </w:r>
      <w:r>
        <w:rPr>
          <w:rStyle w:val="21"/>
          <w:rFonts w:hint="eastAsia" w:ascii="黑体" w:hAnsi="黑体" w:eastAsia="黑体"/>
          <w:b w:val="0"/>
        </w:rPr>
        <w:t>入支出决算总体情况说明</w:t>
      </w:r>
      <w:bookmarkEnd w:id="33"/>
    </w:p>
    <w:p w14:paraId="7ADA8405">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2024年度收、支总计均为589.22万元。与2023年度相比，收、支总计各减少11.55万元，下降1.92%。主要变动原因是人员减少，工资、津贴、保险缴费、业务费</w:t>
      </w:r>
      <w:r>
        <w:rPr>
          <w:rFonts w:hint="eastAsia" w:ascii="仿宋_GB2312" w:hAnsi="仿宋_GB2312" w:eastAsia="仿宋_GB2312" w:cs="仿宋_GB2312"/>
          <w:color w:val="333333"/>
          <w:sz w:val="32"/>
          <w:szCs w:val="32"/>
        </w:rPr>
        <w:t>等经费相应减少</w:t>
      </w:r>
      <w:r>
        <w:rPr>
          <w:rFonts w:hint="eastAsia" w:ascii="仿宋_GB2312" w:hAnsi="仿宋_GB2312" w:eastAsia="仿宋_GB2312" w:cs="仿宋_GB2312"/>
          <w:sz w:val="32"/>
          <w:szCs w:val="32"/>
        </w:rPr>
        <w:t>。</w:t>
      </w:r>
    </w:p>
    <w:p w14:paraId="335C41B6">
      <w:pPr>
        <w:spacing w:line="600" w:lineRule="exact"/>
        <w:ind w:firstLine="640" w:firstLineChars="200"/>
        <w:rPr>
          <w:rFonts w:ascii="黑体" w:hAnsi="黑体" w:eastAsia="黑体"/>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063B567A">
      <w:pPr>
        <w:pStyle w:val="30"/>
        <w:spacing w:line="600" w:lineRule="exact"/>
        <w:ind w:left="640" w:firstLine="0" w:firstLineChars="0"/>
        <w:outlineLvl w:val="1"/>
        <w:rPr>
          <w:rFonts w:ascii="黑体" w:hAnsi="黑体" w:eastAsia="黑体"/>
          <w:sz w:val="32"/>
          <w:szCs w:val="32"/>
        </w:rPr>
      </w:pPr>
      <w:r>
        <w:rPr>
          <w:rFonts w:hint="eastAsia"/>
          <w:sz w:val="32"/>
          <w:szCs w:val="32"/>
        </w:rPr>
        <w:drawing>
          <wp:anchor distT="0" distB="0" distL="114300" distR="114300" simplePos="0" relativeHeight="251659264" behindDoc="0" locked="0" layoutInCell="1" allowOverlap="1">
            <wp:simplePos x="0" y="0"/>
            <wp:positionH relativeFrom="column">
              <wp:posOffset>138430</wp:posOffset>
            </wp:positionH>
            <wp:positionV relativeFrom="paragraph">
              <wp:posOffset>312420</wp:posOffset>
            </wp:positionV>
            <wp:extent cx="5120640" cy="2433320"/>
            <wp:effectExtent l="4445" t="4445" r="18415" b="1968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14:paraId="72A9F2BF">
      <w:pPr>
        <w:pStyle w:val="30"/>
        <w:spacing w:line="600" w:lineRule="exact"/>
        <w:ind w:left="640" w:firstLine="0" w:firstLineChars="0"/>
        <w:outlineLvl w:val="1"/>
        <w:rPr>
          <w:rFonts w:ascii="黑体" w:hAnsi="黑体" w:eastAsia="黑体"/>
          <w:sz w:val="32"/>
          <w:szCs w:val="32"/>
        </w:rPr>
      </w:pPr>
    </w:p>
    <w:p w14:paraId="68D3112D">
      <w:pPr>
        <w:pStyle w:val="30"/>
        <w:spacing w:line="600" w:lineRule="exact"/>
        <w:ind w:left="640" w:firstLine="0" w:firstLineChars="0"/>
        <w:outlineLvl w:val="1"/>
        <w:rPr>
          <w:rFonts w:ascii="黑体" w:hAnsi="黑体" w:eastAsia="黑体"/>
          <w:sz w:val="32"/>
          <w:szCs w:val="32"/>
        </w:rPr>
      </w:pPr>
    </w:p>
    <w:p w14:paraId="3807BC0C">
      <w:pPr>
        <w:pStyle w:val="30"/>
        <w:spacing w:line="600" w:lineRule="exact"/>
        <w:ind w:left="640" w:firstLine="0" w:firstLineChars="0"/>
        <w:outlineLvl w:val="1"/>
        <w:rPr>
          <w:rFonts w:ascii="黑体" w:hAnsi="黑体" w:eastAsia="黑体"/>
          <w:sz w:val="32"/>
          <w:szCs w:val="32"/>
        </w:rPr>
      </w:pPr>
    </w:p>
    <w:p w14:paraId="736000BC">
      <w:pPr>
        <w:pStyle w:val="30"/>
        <w:spacing w:line="600" w:lineRule="exact"/>
        <w:ind w:left="640" w:firstLine="0" w:firstLineChars="0"/>
        <w:outlineLvl w:val="1"/>
        <w:rPr>
          <w:rFonts w:ascii="黑体" w:hAnsi="黑体" w:eastAsia="黑体"/>
          <w:sz w:val="32"/>
          <w:szCs w:val="32"/>
        </w:rPr>
      </w:pPr>
    </w:p>
    <w:p w14:paraId="30A36580">
      <w:pPr>
        <w:pStyle w:val="30"/>
        <w:spacing w:line="600" w:lineRule="exact"/>
        <w:ind w:left="640" w:firstLine="0" w:firstLineChars="0"/>
        <w:outlineLvl w:val="1"/>
        <w:rPr>
          <w:rFonts w:ascii="黑体" w:hAnsi="黑体" w:eastAsia="黑体"/>
          <w:sz w:val="32"/>
          <w:szCs w:val="32"/>
        </w:rPr>
      </w:pPr>
    </w:p>
    <w:p w14:paraId="0596478E">
      <w:pPr>
        <w:pStyle w:val="30"/>
        <w:spacing w:line="600" w:lineRule="exact"/>
        <w:ind w:left="640" w:firstLine="0" w:firstLineChars="0"/>
        <w:outlineLvl w:val="1"/>
        <w:rPr>
          <w:rFonts w:ascii="黑体" w:hAnsi="黑体" w:eastAsia="黑体"/>
          <w:sz w:val="32"/>
          <w:szCs w:val="32"/>
        </w:rPr>
      </w:pPr>
    </w:p>
    <w:p w14:paraId="67DD38AA">
      <w:pPr>
        <w:pStyle w:val="30"/>
        <w:spacing w:line="600" w:lineRule="exact"/>
        <w:ind w:firstLine="640"/>
        <w:outlineLvl w:val="1"/>
        <w:rPr>
          <w:rFonts w:ascii="黑体" w:hAnsi="黑体" w:eastAsia="黑体"/>
          <w:sz w:val="32"/>
          <w:szCs w:val="32"/>
        </w:rPr>
      </w:pPr>
    </w:p>
    <w:p w14:paraId="186735E0">
      <w:pPr>
        <w:pStyle w:val="30"/>
        <w:spacing w:line="600" w:lineRule="exact"/>
        <w:ind w:firstLine="640"/>
        <w:outlineLvl w:val="1"/>
        <w:rPr>
          <w:rStyle w:val="21"/>
          <w:rFonts w:ascii="黑体" w:hAnsi="黑体" w:eastAsia="黑体"/>
          <w:b w:val="0"/>
        </w:rPr>
      </w:pPr>
      <w:bookmarkStart w:id="34" w:name="_Toc14788"/>
      <w:r>
        <w:rPr>
          <w:rFonts w:hint="eastAsia" w:ascii="黑体" w:hAnsi="黑体" w:eastAsia="黑体"/>
          <w:sz w:val="32"/>
          <w:szCs w:val="32"/>
        </w:rPr>
        <w:t>二、收</w:t>
      </w:r>
      <w:r>
        <w:rPr>
          <w:rStyle w:val="21"/>
          <w:rFonts w:hint="eastAsia" w:ascii="黑体" w:hAnsi="黑体" w:eastAsia="黑体"/>
          <w:b w:val="0"/>
        </w:rPr>
        <w:t>入决算情况说明</w:t>
      </w:r>
      <w:bookmarkEnd w:id="34"/>
    </w:p>
    <w:p w14:paraId="7FFA2C12">
      <w:pPr>
        <w:spacing w:line="600" w:lineRule="exact"/>
        <w:ind w:firstLine="640" w:firstLineChars="200"/>
        <w:outlineLvl w:val="1"/>
        <w:rPr>
          <w:rFonts w:ascii="仿宋_GB2312" w:hAnsi="仿宋_GB2312" w:eastAsia="仿宋_GB2312" w:cs="仿宋_GB2312"/>
          <w:sz w:val="32"/>
          <w:szCs w:val="32"/>
        </w:rPr>
      </w:pPr>
      <w:bookmarkStart w:id="35" w:name="_Toc8623"/>
      <w:r>
        <w:rPr>
          <w:rFonts w:hint="eastAsia" w:ascii="仿宋_GB2312" w:hAnsi="仿宋_GB2312" w:eastAsia="仿宋_GB2312" w:cs="仿宋_GB2312"/>
          <w:sz w:val="32"/>
          <w:szCs w:val="32"/>
        </w:rPr>
        <w:t>2024年度本年收入合计589.22万元，其中：一般公共预算财政拨款收入589.22万元，占100%，其他收入</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万元，占0%。</w:t>
      </w:r>
      <w:bookmarkEnd w:id="35"/>
    </w:p>
    <w:p w14:paraId="3BA8A83B">
      <w:pPr>
        <w:pStyle w:val="30"/>
        <w:spacing w:line="600" w:lineRule="exact"/>
        <w:ind w:firstLine="640"/>
        <w:outlineLvl w:val="1"/>
        <w:rPr>
          <w:rFonts w:ascii="仿宋_GB2312" w:hAnsi="仿宋_GB2312" w:eastAsia="仿宋_GB2312" w:cs="仿宋_GB2312"/>
          <w:sz w:val="32"/>
          <w:szCs w:val="32"/>
        </w:rPr>
      </w:pPr>
      <w:bookmarkStart w:id="36" w:name="_Toc21515"/>
      <w:bookmarkStart w:id="37" w:name="_Toc15396605"/>
      <w:bookmarkStart w:id="38" w:name="_Toc15377207"/>
      <w:bookmarkStart w:id="39" w:name="_Toc681066639"/>
      <w:bookmarkStart w:id="40" w:name="_Toc512132045"/>
      <w:r>
        <w:rPr>
          <w:rFonts w:hint="eastAsia" w:ascii="仿宋_GB2312" w:hAnsi="仿宋_GB2312" w:eastAsia="仿宋_GB2312" w:cs="仿宋_GB2312"/>
          <w:sz w:val="32"/>
          <w:szCs w:val="32"/>
        </w:rPr>
        <w:t>（图2：收入决算结构图）（饼状图）</w:t>
      </w:r>
      <w:bookmarkEnd w:id="36"/>
    </w:p>
    <w:p w14:paraId="205FD007">
      <w:pPr>
        <w:pStyle w:val="30"/>
        <w:spacing w:line="600" w:lineRule="exact"/>
        <w:ind w:firstLine="0" w:firstLineChars="0"/>
        <w:outlineLvl w:val="1"/>
        <w:rPr>
          <w:rFonts w:ascii="仿宋_GB2312" w:hAnsi="仿宋_GB2312" w:eastAsia="仿宋_GB2312" w:cs="仿宋_GB2312"/>
          <w:sz w:val="32"/>
          <w:szCs w:val="32"/>
        </w:rPr>
      </w:pPr>
    </w:p>
    <w:p w14:paraId="22DD9088">
      <w:pPr>
        <w:pStyle w:val="30"/>
        <w:spacing w:line="600" w:lineRule="exact"/>
        <w:ind w:firstLine="1280" w:firstLineChars="400"/>
        <w:outlineLvl w:val="1"/>
        <w:rPr>
          <w:rFonts w:ascii="仿宋_GB2312" w:hAnsi="仿宋_GB2312" w:eastAsia="仿宋_GB2312" w:cs="仿宋_GB2312"/>
          <w:sz w:val="32"/>
          <w:szCs w:val="32"/>
        </w:rPr>
      </w:pPr>
    </w:p>
    <w:bookmarkEnd w:id="37"/>
    <w:bookmarkEnd w:id="38"/>
    <w:bookmarkEnd w:id="39"/>
    <w:bookmarkEnd w:id="40"/>
    <w:p w14:paraId="501DE99F">
      <w:pPr>
        <w:pStyle w:val="6"/>
        <w:spacing w:before="93"/>
        <w:rPr>
          <w:rFonts w:ascii="仿宋" w:hAnsi="仿宋" w:eastAsia="仿宋"/>
          <w:sz w:val="32"/>
          <w:szCs w:val="32"/>
        </w:rPr>
        <w:sectPr>
          <w:headerReference r:id="rId16" w:type="default"/>
          <w:pgSz w:w="11906" w:h="16838"/>
          <w:pgMar w:top="1440" w:right="1800" w:bottom="1440" w:left="1800" w:header="851" w:footer="992" w:gutter="0"/>
          <w:cols w:space="425" w:num="1"/>
          <w:docGrid w:type="lines" w:linePitch="312" w:charSpace="0"/>
        </w:sectPr>
      </w:pPr>
    </w:p>
    <w:p w14:paraId="6C4366BA">
      <w:pPr>
        <w:pStyle w:val="6"/>
        <w:spacing w:before="93"/>
        <w:ind w:firstLine="640" w:firstLineChars="200"/>
        <w:rPr>
          <w:rFonts w:ascii="黑体" w:hAnsi="黑体" w:eastAsia="黑体"/>
          <w:sz w:val="32"/>
          <w:szCs w:val="32"/>
        </w:rPr>
      </w:pPr>
      <w:r>
        <w:rPr>
          <w:rFonts w:ascii="仿宋" w:hAnsi="仿宋" w:eastAsia="仿宋"/>
          <w:sz w:val="32"/>
          <w:szCs w:val="32"/>
        </w:rPr>
        <w:drawing>
          <wp:inline distT="0" distB="0" distL="0" distR="0">
            <wp:extent cx="4852670" cy="2330450"/>
            <wp:effectExtent l="4445" t="4445" r="19685" b="8255"/>
            <wp:docPr id="11" name="对象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77B355C">
      <w:pPr>
        <w:pStyle w:val="30"/>
        <w:spacing w:line="600" w:lineRule="exact"/>
        <w:ind w:firstLine="640"/>
        <w:outlineLvl w:val="1"/>
        <w:rPr>
          <w:rStyle w:val="21"/>
          <w:rFonts w:ascii="黑体" w:hAnsi="黑体" w:eastAsia="黑体"/>
          <w:b w:val="0"/>
        </w:rPr>
      </w:pPr>
      <w:bookmarkStart w:id="41" w:name="_Toc19663"/>
      <w:r>
        <w:rPr>
          <w:rFonts w:hint="eastAsia" w:ascii="黑体" w:hAnsi="黑体" w:eastAsia="黑体"/>
          <w:sz w:val="32"/>
          <w:szCs w:val="32"/>
        </w:rPr>
        <w:t>三、支</w:t>
      </w:r>
      <w:r>
        <w:rPr>
          <w:rStyle w:val="21"/>
          <w:rFonts w:hint="eastAsia" w:ascii="黑体" w:hAnsi="黑体" w:eastAsia="黑体"/>
          <w:b w:val="0"/>
        </w:rPr>
        <w:t>出决算情况说明</w:t>
      </w:r>
      <w:bookmarkEnd w:id="41"/>
    </w:p>
    <w:p w14:paraId="7644D52F">
      <w:pPr>
        <w:spacing w:line="600" w:lineRule="exact"/>
        <w:ind w:firstLine="640" w:firstLineChars="200"/>
        <w:outlineLvl w:val="1"/>
        <w:rPr>
          <w:rFonts w:hint="eastAsia" w:ascii="仿宋_GB2312" w:hAnsi="仿宋_GB2312" w:eastAsia="仿宋_GB2312" w:cs="仿宋_GB2312"/>
          <w:b/>
          <w:sz w:val="32"/>
          <w:szCs w:val="32"/>
        </w:rPr>
      </w:pPr>
      <w:bookmarkStart w:id="42" w:name="_Toc2158"/>
      <w:r>
        <w:rPr>
          <w:rFonts w:hint="eastAsia" w:ascii="仿宋_GB2312" w:hAnsi="仿宋_GB2312" w:eastAsia="仿宋_GB2312" w:cs="仿宋_GB2312"/>
          <w:sz w:val="32"/>
          <w:szCs w:val="32"/>
        </w:rPr>
        <w:t>2024年度本年支出合计589.22万元，其中：基本支出416.62万元，占70.71%；项目支出172.6万元，占29.29%。</w:t>
      </w:r>
      <w:bookmarkEnd w:id="42"/>
    </w:p>
    <w:p w14:paraId="6C3E3796">
      <w:pPr>
        <w:spacing w:line="600" w:lineRule="exact"/>
        <w:ind w:firstLine="640" w:firstLineChars="200"/>
        <w:rPr>
          <w:rFonts w:hint="eastAsia" w:ascii="仿宋_GB2312" w:hAnsi="仿宋_GB2312" w:eastAsia="仿宋_GB2312" w:cs="仿宋_GB2312"/>
          <w:sz w:val="32"/>
          <w:szCs w:val="32"/>
          <w:shd w:val="pct10" w:color="auto" w:fill="FFFFFF"/>
        </w:rPr>
      </w:pPr>
      <w:r>
        <w:rPr>
          <w:rFonts w:hint="eastAsia" w:ascii="仿宋_GB2312" w:hAnsi="仿宋_GB2312" w:eastAsia="仿宋_GB2312" w:cs="仿宋_GB2312"/>
          <w:sz w:val="32"/>
          <w:szCs w:val="32"/>
        </w:rPr>
        <w:t>（图3：支出决算结构图）（饼状图）</w:t>
      </w:r>
    </w:p>
    <w:p w14:paraId="749DF0BB">
      <w:pPr>
        <w:pStyle w:val="6"/>
        <w:spacing w:before="93"/>
      </w:pPr>
      <w:r>
        <w:rPr>
          <w:sz w:val="32"/>
          <w:szCs w:val="32"/>
        </w:rPr>
        <w:drawing>
          <wp:inline distT="0" distB="0" distL="0" distR="0">
            <wp:extent cx="5104765" cy="2830830"/>
            <wp:effectExtent l="4445" t="4445" r="15240" b="22225"/>
            <wp:docPr id="6" name="对象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7942738">
      <w:pPr>
        <w:spacing w:line="600" w:lineRule="exact"/>
        <w:ind w:firstLine="640" w:firstLineChars="200"/>
        <w:outlineLvl w:val="1"/>
        <w:rPr>
          <w:rStyle w:val="21"/>
          <w:rFonts w:ascii="黑体" w:hAnsi="黑体" w:eastAsia="黑体"/>
          <w:b w:val="0"/>
        </w:rPr>
      </w:pPr>
      <w:bookmarkStart w:id="43" w:name="_Toc9084"/>
      <w:r>
        <w:rPr>
          <w:rFonts w:hint="eastAsia" w:ascii="黑体" w:hAnsi="黑体" w:eastAsia="黑体"/>
          <w:sz w:val="32"/>
          <w:szCs w:val="32"/>
        </w:rPr>
        <w:t>四、财</w:t>
      </w:r>
      <w:r>
        <w:rPr>
          <w:rStyle w:val="21"/>
          <w:rFonts w:hint="eastAsia" w:ascii="黑体" w:hAnsi="黑体" w:eastAsia="黑体"/>
          <w:b w:val="0"/>
        </w:rPr>
        <w:t>政拨款收入支出决算总体情况说明</w:t>
      </w:r>
      <w:bookmarkEnd w:id="43"/>
    </w:p>
    <w:p w14:paraId="4AB082BF">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2024年度财政拨款收、支总计均为589.22万元。与2023年度相比，财政拨款收、支总计各减少11.55万元，下降1.92%。主要变动原因是人员减少，工资、津贴、保险缴费</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rPr>
        <w:t>业务费</w:t>
      </w:r>
      <w:r>
        <w:rPr>
          <w:rFonts w:hint="eastAsia" w:ascii="仿宋_GB2312" w:hAnsi="仿宋_GB2312" w:eastAsia="仿宋_GB2312" w:cs="仿宋_GB2312"/>
          <w:color w:val="333333"/>
          <w:sz w:val="32"/>
          <w:szCs w:val="32"/>
        </w:rPr>
        <w:t>等经费相应减少</w:t>
      </w:r>
      <w:r>
        <w:rPr>
          <w:rFonts w:hint="eastAsia" w:ascii="仿宋_GB2312" w:hAnsi="仿宋_GB2312" w:eastAsia="仿宋_GB2312" w:cs="仿宋_GB2312"/>
          <w:sz w:val="32"/>
          <w:szCs w:val="32"/>
        </w:rPr>
        <w:t>。</w:t>
      </w:r>
    </w:p>
    <w:p w14:paraId="08A9B46F">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1FF35837">
      <w:pPr>
        <w:spacing w:line="600" w:lineRule="exact"/>
        <w:outlineLvl w:val="1"/>
        <w:rPr>
          <w:rFonts w:ascii="黑体" w:hAnsi="黑体" w:eastAsia="黑体"/>
          <w:sz w:val="32"/>
          <w:szCs w:val="32"/>
        </w:rPr>
      </w:pPr>
      <w:r>
        <w:rPr>
          <w:rFonts w:hint="eastAsia"/>
        </w:rPr>
        <w:drawing>
          <wp:anchor distT="0" distB="0" distL="114300" distR="114300" simplePos="0" relativeHeight="251660288" behindDoc="0" locked="0" layoutInCell="1" allowOverlap="1">
            <wp:simplePos x="0" y="0"/>
            <wp:positionH relativeFrom="column">
              <wp:posOffset>95250</wp:posOffset>
            </wp:positionH>
            <wp:positionV relativeFrom="paragraph">
              <wp:posOffset>184785</wp:posOffset>
            </wp:positionV>
            <wp:extent cx="5033010" cy="2313305"/>
            <wp:effectExtent l="5080" t="4445" r="10160" b="6350"/>
            <wp:wrapNone/>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p>
    <w:p w14:paraId="4F129098">
      <w:pPr>
        <w:spacing w:line="600" w:lineRule="exact"/>
        <w:outlineLvl w:val="1"/>
        <w:rPr>
          <w:rFonts w:ascii="黑体" w:hAnsi="黑体" w:eastAsia="黑体"/>
          <w:sz w:val="32"/>
          <w:szCs w:val="32"/>
        </w:rPr>
      </w:pPr>
    </w:p>
    <w:p w14:paraId="5F36519F">
      <w:pPr>
        <w:spacing w:line="600" w:lineRule="exact"/>
        <w:outlineLvl w:val="1"/>
        <w:rPr>
          <w:rFonts w:ascii="黑体" w:hAnsi="黑体" w:eastAsia="黑体"/>
          <w:sz w:val="32"/>
          <w:szCs w:val="32"/>
        </w:rPr>
      </w:pPr>
    </w:p>
    <w:p w14:paraId="520F7FA3">
      <w:pPr>
        <w:spacing w:line="600" w:lineRule="exact"/>
        <w:outlineLvl w:val="1"/>
        <w:rPr>
          <w:rFonts w:ascii="黑体" w:hAnsi="黑体" w:eastAsia="黑体"/>
          <w:sz w:val="32"/>
          <w:szCs w:val="32"/>
        </w:rPr>
      </w:pPr>
    </w:p>
    <w:p w14:paraId="5275BEF5">
      <w:pPr>
        <w:spacing w:line="600" w:lineRule="exact"/>
        <w:outlineLvl w:val="1"/>
        <w:rPr>
          <w:rFonts w:ascii="黑体" w:hAnsi="黑体" w:eastAsia="黑体"/>
          <w:sz w:val="32"/>
          <w:szCs w:val="32"/>
        </w:rPr>
      </w:pPr>
    </w:p>
    <w:p w14:paraId="3176EA1F">
      <w:pPr>
        <w:spacing w:line="600" w:lineRule="exact"/>
        <w:outlineLvl w:val="1"/>
        <w:rPr>
          <w:rFonts w:ascii="黑体" w:hAnsi="黑体" w:eastAsia="黑体"/>
          <w:sz w:val="32"/>
          <w:szCs w:val="32"/>
        </w:rPr>
      </w:pPr>
    </w:p>
    <w:p w14:paraId="3FEB043E">
      <w:pPr>
        <w:spacing w:line="600" w:lineRule="exact"/>
        <w:outlineLvl w:val="1"/>
        <w:rPr>
          <w:rFonts w:ascii="黑体" w:hAnsi="黑体" w:eastAsia="黑体"/>
          <w:sz w:val="32"/>
          <w:szCs w:val="32"/>
        </w:rPr>
      </w:pPr>
    </w:p>
    <w:p w14:paraId="11B58005">
      <w:pPr>
        <w:spacing w:line="600" w:lineRule="exact"/>
        <w:ind w:firstLine="640" w:firstLineChars="200"/>
        <w:outlineLvl w:val="1"/>
        <w:rPr>
          <w:rStyle w:val="21"/>
          <w:rFonts w:ascii="黑体" w:hAnsi="黑体" w:eastAsia="黑体"/>
          <w:b w:val="0"/>
        </w:rPr>
      </w:pPr>
      <w:bookmarkStart w:id="44" w:name="_Toc3868"/>
      <w:r>
        <w:rPr>
          <w:rFonts w:hint="eastAsia" w:ascii="黑体" w:hAnsi="黑体" w:eastAsia="黑体"/>
          <w:sz w:val="32"/>
          <w:szCs w:val="32"/>
        </w:rPr>
        <w:t>五、</w:t>
      </w:r>
      <w:r>
        <w:rPr>
          <w:rFonts w:hint="eastAsia" w:ascii="黑体" w:hAnsi="黑体" w:eastAsia="黑体"/>
          <w:b/>
          <w:sz w:val="32"/>
          <w:szCs w:val="32"/>
        </w:rPr>
        <w:t>一</w:t>
      </w:r>
      <w:r>
        <w:rPr>
          <w:rStyle w:val="21"/>
          <w:rFonts w:hint="eastAsia" w:ascii="黑体" w:hAnsi="黑体" w:eastAsia="黑体"/>
          <w:b w:val="0"/>
        </w:rPr>
        <w:t>般公共预算财政拨款支出决算情况说明</w:t>
      </w:r>
      <w:bookmarkEnd w:id="44"/>
    </w:p>
    <w:p w14:paraId="65CB79F3">
      <w:pPr>
        <w:spacing w:line="600" w:lineRule="exact"/>
        <w:ind w:firstLine="643" w:firstLineChars="200"/>
        <w:outlineLvl w:val="2"/>
        <w:rPr>
          <w:rFonts w:ascii="楷体" w:hAnsi="楷体" w:eastAsia="楷体" w:cs="楷体"/>
          <w:b/>
          <w:sz w:val="32"/>
          <w:szCs w:val="32"/>
        </w:rPr>
      </w:pPr>
      <w:r>
        <w:rPr>
          <w:rFonts w:hint="eastAsia" w:ascii="楷体" w:hAnsi="楷体" w:eastAsia="楷体" w:cs="楷体"/>
          <w:b/>
          <w:sz w:val="32"/>
          <w:szCs w:val="32"/>
        </w:rPr>
        <w:t>（一）一般公共预算财政拨款支出决算总体情况</w:t>
      </w:r>
    </w:p>
    <w:p w14:paraId="32BFAB8B">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2024年度一般公共预算财政拨款支出589.22万元，占本年支出合计的100%。与2023年度相比，一般公共预算财政拨款支出减少11.55万元，下降1.92%。主要变动原因是人员减少，工资、津贴、保险缴费、业务费</w:t>
      </w:r>
      <w:r>
        <w:rPr>
          <w:rFonts w:hint="eastAsia" w:ascii="仿宋_GB2312" w:hAnsi="仿宋_GB2312" w:eastAsia="仿宋_GB2312" w:cs="仿宋_GB2312"/>
          <w:color w:val="333333"/>
          <w:sz w:val="32"/>
          <w:szCs w:val="32"/>
        </w:rPr>
        <w:t>等经费相应减少</w:t>
      </w:r>
      <w:r>
        <w:rPr>
          <w:rFonts w:hint="eastAsia" w:ascii="仿宋_GB2312" w:hAnsi="仿宋_GB2312" w:eastAsia="仿宋_GB2312" w:cs="仿宋_GB2312"/>
          <w:sz w:val="32"/>
          <w:szCs w:val="32"/>
        </w:rPr>
        <w:t>。</w:t>
      </w:r>
    </w:p>
    <w:p w14:paraId="1AF455E4">
      <w:pPr>
        <w:spacing w:line="600" w:lineRule="exact"/>
        <w:rPr>
          <w:rFonts w:ascii="仿宋_GB2312" w:hAnsi="仿宋_GB2312" w:eastAsia="仿宋_GB2312" w:cs="仿宋_GB2312"/>
          <w:sz w:val="32"/>
          <w:szCs w:val="32"/>
        </w:rPr>
      </w:pPr>
      <w:r>
        <w:rPr>
          <w:rFonts w:hint="eastAsia"/>
        </w:rPr>
        <w:drawing>
          <wp:anchor distT="0" distB="0" distL="114300" distR="114300" simplePos="0" relativeHeight="251661312" behindDoc="0" locked="0" layoutInCell="1" allowOverlap="1">
            <wp:simplePos x="0" y="0"/>
            <wp:positionH relativeFrom="column">
              <wp:posOffset>557530</wp:posOffset>
            </wp:positionH>
            <wp:positionV relativeFrom="paragraph">
              <wp:posOffset>546735</wp:posOffset>
            </wp:positionV>
            <wp:extent cx="4762500" cy="2154555"/>
            <wp:effectExtent l="4445" t="4445" r="14605" b="1270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Pr>
          <w:rFonts w:hint="eastAsia" w:ascii="仿宋" w:hAnsi="仿宋" w:eastAsia="仿宋"/>
          <w:sz w:val="32"/>
          <w:szCs w:val="32"/>
        </w:rPr>
        <w:t>（图5：一般公共预算财政拨款支出决算变动情况)</w:t>
      </w:r>
      <w:r>
        <w:rPr>
          <w:rFonts w:hint="eastAsia" w:ascii="仿宋_GB2312" w:hAnsi="仿宋_GB2312" w:eastAsia="仿宋_GB2312" w:cs="仿宋_GB2312"/>
          <w:sz w:val="32"/>
          <w:szCs w:val="32"/>
        </w:rPr>
        <w:t>（柱状图）</w:t>
      </w:r>
    </w:p>
    <w:p w14:paraId="2AE4101F">
      <w:pPr>
        <w:tabs>
          <w:tab w:val="right" w:pos="7666"/>
        </w:tabs>
        <w:spacing w:line="600" w:lineRule="exact"/>
        <w:ind w:firstLine="640" w:firstLineChars="200"/>
        <w:rPr>
          <w:rFonts w:ascii="仿宋" w:hAnsi="仿宋" w:eastAsia="仿宋"/>
          <w:sz w:val="32"/>
          <w:szCs w:val="32"/>
        </w:rPr>
      </w:pPr>
    </w:p>
    <w:p w14:paraId="75615D0A">
      <w:pPr>
        <w:tabs>
          <w:tab w:val="right" w:pos="7666"/>
        </w:tabs>
        <w:spacing w:line="600" w:lineRule="exact"/>
        <w:ind w:firstLine="640" w:firstLineChars="200"/>
        <w:rPr>
          <w:rFonts w:ascii="仿宋" w:hAnsi="仿宋" w:eastAsia="仿宋"/>
          <w:sz w:val="32"/>
          <w:szCs w:val="32"/>
        </w:rPr>
      </w:pPr>
    </w:p>
    <w:p w14:paraId="501E4ECA">
      <w:pPr>
        <w:spacing w:line="600" w:lineRule="exact"/>
        <w:ind w:firstLine="643" w:firstLineChars="200"/>
        <w:outlineLvl w:val="2"/>
        <w:rPr>
          <w:rFonts w:ascii="仿宋_GB2312" w:hAnsi="仿宋_GB2312" w:eastAsia="仿宋_GB2312" w:cs="仿宋_GB2312"/>
          <w:b/>
          <w:sz w:val="32"/>
          <w:szCs w:val="32"/>
        </w:rPr>
      </w:pPr>
    </w:p>
    <w:p w14:paraId="79113B14">
      <w:pPr>
        <w:spacing w:line="600" w:lineRule="exact"/>
        <w:ind w:firstLine="643" w:firstLineChars="200"/>
        <w:outlineLvl w:val="2"/>
        <w:rPr>
          <w:rFonts w:ascii="仿宋_GB2312" w:hAnsi="仿宋_GB2312" w:eastAsia="仿宋_GB2312" w:cs="仿宋_GB2312"/>
          <w:b/>
          <w:sz w:val="32"/>
          <w:szCs w:val="32"/>
        </w:rPr>
      </w:pPr>
    </w:p>
    <w:p w14:paraId="4320E595">
      <w:pPr>
        <w:spacing w:line="600" w:lineRule="exact"/>
        <w:ind w:firstLine="643" w:firstLineChars="200"/>
        <w:outlineLvl w:val="2"/>
        <w:rPr>
          <w:rFonts w:ascii="仿宋_GB2312" w:hAnsi="仿宋_GB2312" w:eastAsia="仿宋_GB2312" w:cs="仿宋_GB2312"/>
          <w:b/>
          <w:sz w:val="32"/>
          <w:szCs w:val="32"/>
        </w:rPr>
      </w:pPr>
    </w:p>
    <w:p w14:paraId="6A90A677">
      <w:pPr>
        <w:spacing w:line="600" w:lineRule="exact"/>
        <w:ind w:firstLine="643" w:firstLineChars="200"/>
        <w:outlineLvl w:val="2"/>
        <w:rPr>
          <w:rFonts w:ascii="仿宋_GB2312" w:hAnsi="仿宋_GB2312" w:eastAsia="仿宋_GB2312" w:cs="仿宋_GB2312"/>
          <w:b/>
          <w:sz w:val="32"/>
          <w:szCs w:val="32"/>
        </w:rPr>
        <w:sectPr>
          <w:headerReference r:id="rId17" w:type="default"/>
          <w:pgSz w:w="11906" w:h="16838"/>
          <w:pgMar w:top="1440" w:right="1800" w:bottom="1440" w:left="1800" w:header="851" w:footer="992" w:gutter="0"/>
          <w:cols w:space="425" w:num="1"/>
          <w:docGrid w:type="lines" w:linePitch="312" w:charSpace="0"/>
        </w:sectPr>
      </w:pPr>
    </w:p>
    <w:p w14:paraId="0668A495">
      <w:pPr>
        <w:spacing w:line="600" w:lineRule="exact"/>
        <w:ind w:firstLine="643" w:firstLineChars="200"/>
        <w:outlineLvl w:val="2"/>
        <w:rPr>
          <w:rFonts w:ascii="楷体" w:hAnsi="楷体" w:eastAsia="楷体" w:cs="楷体"/>
          <w:b/>
          <w:sz w:val="32"/>
          <w:szCs w:val="32"/>
        </w:rPr>
      </w:pPr>
      <w:r>
        <w:rPr>
          <w:rFonts w:hint="eastAsia" w:ascii="楷体" w:hAnsi="楷体" w:eastAsia="楷体" w:cs="楷体"/>
          <w:b/>
          <w:sz w:val="32"/>
          <w:szCs w:val="32"/>
        </w:rPr>
        <w:t>（二）一般公共预算财政拨款支出决算结构情况</w:t>
      </w:r>
    </w:p>
    <w:p w14:paraId="5E103BD8">
      <w:pPr>
        <w:spacing w:line="600" w:lineRule="exact"/>
        <w:ind w:firstLine="640" w:firstLineChars="200"/>
        <w:rPr>
          <w:rFonts w:ascii="仿宋" w:hAnsi="仿宋" w:eastAsia="仿宋"/>
          <w:sz w:val="32"/>
          <w:szCs w:val="32"/>
        </w:rPr>
      </w:pPr>
      <w:r>
        <w:rPr>
          <w:rFonts w:hint="eastAsia" w:ascii="仿宋_GB2312" w:hAnsi="仿宋_GB2312" w:eastAsia="仿宋_GB2312" w:cs="仿宋_GB2312"/>
          <w:sz w:val="32"/>
          <w:szCs w:val="32"/>
        </w:rPr>
        <w:t>2024年度一般公共预算财政拨款支出589.22万元，主要用于以下方面</w:t>
      </w:r>
      <w:r>
        <w:rPr>
          <w:rFonts w:hint="eastAsia" w:ascii="仿宋_GB2312" w:hAnsi="仿宋_GB2312" w:eastAsia="仿宋_GB2312" w:cs="仿宋_GB2312"/>
          <w:sz w:val="32"/>
          <w:szCs w:val="32"/>
          <w:lang w:eastAsia="zh-CN"/>
        </w:rPr>
        <w:t>：</w:t>
      </w:r>
      <w:r>
        <w:rPr>
          <w:rFonts w:hint="eastAsia" w:ascii="仿宋" w:hAnsi="仿宋" w:eastAsia="仿宋"/>
          <w:sz w:val="32"/>
          <w:szCs w:val="32"/>
        </w:rPr>
        <w:t xml:space="preserve"> 公共安全（类）支出</w:t>
      </w:r>
      <w:r>
        <w:rPr>
          <w:rFonts w:hint="eastAsia" w:ascii="仿宋_GB2312" w:hAnsi="仿宋_GB2312" w:eastAsia="仿宋_GB2312" w:cs="仿宋_GB2312"/>
          <w:sz w:val="32"/>
          <w:szCs w:val="32"/>
        </w:rPr>
        <w:t>506.4</w:t>
      </w:r>
      <w:r>
        <w:rPr>
          <w:rFonts w:hint="eastAsia" w:ascii="仿宋_GB2312" w:hAnsi="仿宋_GB2312" w:eastAsia="仿宋_GB2312" w:cs="仿宋_GB2312"/>
          <w:sz w:val="32"/>
          <w:szCs w:val="32"/>
          <w:lang w:val="en-US" w:eastAsia="zh-CN"/>
        </w:rPr>
        <w:t>1</w:t>
      </w:r>
      <w:r>
        <w:rPr>
          <w:rFonts w:hint="eastAsia" w:ascii="仿宋" w:hAnsi="仿宋" w:eastAsia="仿宋"/>
          <w:sz w:val="32"/>
          <w:szCs w:val="32"/>
        </w:rPr>
        <w:t>万元，占85.95</w:t>
      </w:r>
      <w:r>
        <w:rPr>
          <w:rFonts w:ascii="仿宋" w:hAnsi="仿宋" w:eastAsia="仿宋"/>
          <w:sz w:val="32"/>
          <w:szCs w:val="32"/>
        </w:rPr>
        <w:t>%</w:t>
      </w:r>
      <w:r>
        <w:rPr>
          <w:rFonts w:hint="eastAsia" w:ascii="仿宋" w:hAnsi="仿宋" w:eastAsia="仿宋"/>
          <w:sz w:val="32"/>
          <w:szCs w:val="32"/>
        </w:rPr>
        <w:t>；社会保障和就业（类）支出36.22万元，占6.14</w:t>
      </w:r>
      <w:r>
        <w:rPr>
          <w:rFonts w:ascii="仿宋" w:hAnsi="仿宋" w:eastAsia="仿宋"/>
          <w:sz w:val="32"/>
          <w:szCs w:val="32"/>
        </w:rPr>
        <w:t>%</w:t>
      </w:r>
      <w:r>
        <w:rPr>
          <w:rFonts w:hint="eastAsia" w:ascii="仿宋" w:hAnsi="仿宋" w:eastAsia="仿宋"/>
          <w:sz w:val="32"/>
          <w:szCs w:val="32"/>
        </w:rPr>
        <w:t>；卫生健康（类）支出15.33万元，占2.6</w:t>
      </w:r>
      <w:r>
        <w:rPr>
          <w:rFonts w:ascii="仿宋" w:hAnsi="仿宋" w:eastAsia="仿宋"/>
          <w:sz w:val="32"/>
          <w:szCs w:val="32"/>
        </w:rPr>
        <w:t>%</w:t>
      </w:r>
      <w:r>
        <w:rPr>
          <w:rFonts w:hint="eastAsia" w:ascii="仿宋" w:hAnsi="仿宋" w:eastAsia="仿宋"/>
          <w:sz w:val="32"/>
          <w:szCs w:val="32"/>
        </w:rPr>
        <w:t>；住房保障（类）支出31.26万元，占5.31</w:t>
      </w:r>
      <w:r>
        <w:rPr>
          <w:rFonts w:ascii="仿宋" w:hAnsi="仿宋" w:eastAsia="仿宋"/>
          <w:sz w:val="32"/>
          <w:szCs w:val="32"/>
        </w:rPr>
        <w:t>%</w:t>
      </w:r>
      <w:r>
        <w:rPr>
          <w:rFonts w:hint="eastAsia" w:ascii="仿宋" w:hAnsi="仿宋" w:eastAsia="仿宋"/>
          <w:sz w:val="32"/>
          <w:szCs w:val="32"/>
        </w:rPr>
        <w:t>。</w:t>
      </w:r>
    </w:p>
    <w:p w14:paraId="37F1EC1F">
      <w:pPr>
        <w:spacing w:line="600" w:lineRule="exact"/>
        <w:ind w:firstLine="640" w:firstLineChars="200"/>
        <w:rPr>
          <w:sz w:val="32"/>
          <w:szCs w:val="32"/>
        </w:rPr>
      </w:pPr>
      <w:r>
        <w:rPr>
          <w:rFonts w:hint="eastAsia" w:ascii="仿宋" w:hAnsi="仿宋" w:eastAsia="仿宋"/>
          <w:sz w:val="32"/>
          <w:szCs w:val="32"/>
        </w:rPr>
        <w:t>（图6：一般公共预算财政拨款支出决算结构）(饼状图）</w:t>
      </w:r>
    </w:p>
    <w:p w14:paraId="3608E76E">
      <w:pPr>
        <w:pStyle w:val="6"/>
        <w:spacing w:before="93"/>
      </w:pPr>
      <w:r>
        <w:drawing>
          <wp:inline distT="0" distB="0" distL="0" distR="0">
            <wp:extent cx="5274310" cy="2952750"/>
            <wp:effectExtent l="4445" t="4445" r="17145" b="14605"/>
            <wp:docPr id="21" name="对象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37387E8">
      <w:pPr>
        <w:spacing w:line="600" w:lineRule="exact"/>
        <w:ind w:firstLine="643" w:firstLineChars="200"/>
        <w:outlineLvl w:val="2"/>
        <w:rPr>
          <w:rFonts w:ascii="楷体" w:hAnsi="楷体" w:eastAsia="楷体" w:cs="楷体"/>
          <w:b/>
          <w:sz w:val="32"/>
          <w:szCs w:val="32"/>
        </w:rPr>
      </w:pPr>
      <w:r>
        <w:rPr>
          <w:rFonts w:hint="eastAsia" w:ascii="楷体" w:hAnsi="楷体" w:eastAsia="楷体" w:cs="楷体"/>
          <w:b/>
          <w:sz w:val="32"/>
          <w:szCs w:val="32"/>
        </w:rPr>
        <w:t>（三）一般公共预算财政拨款支出决算具体情况</w:t>
      </w:r>
    </w:p>
    <w:p w14:paraId="1AB383EA">
      <w:pPr>
        <w:spacing w:line="60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sz w:val="32"/>
          <w:szCs w:val="32"/>
        </w:rPr>
        <w:t>2024年度一般公共预算支出决算数为589.22万元</w:t>
      </w:r>
      <w:r>
        <w:rPr>
          <w:rFonts w:hint="eastAsia" w:ascii="仿宋_GB2312" w:hAnsi="仿宋_GB2312" w:eastAsia="仿宋_GB2312" w:cs="仿宋_GB2312"/>
          <w:sz w:val="32"/>
          <w:szCs w:val="32"/>
        </w:rPr>
        <w:t>，</w:t>
      </w:r>
      <w:r>
        <w:rPr>
          <w:rStyle w:val="18"/>
          <w:rFonts w:hint="eastAsia" w:ascii="仿宋_GB2312" w:hAnsi="仿宋_GB2312" w:eastAsia="仿宋_GB2312" w:cs="仿宋_GB2312"/>
          <w:bCs/>
          <w:sz w:val="32"/>
          <w:szCs w:val="32"/>
        </w:rPr>
        <w:t>完成预算100%。其中：</w:t>
      </w:r>
    </w:p>
    <w:p w14:paraId="2D52C121">
      <w:pPr>
        <w:spacing w:line="600" w:lineRule="exact"/>
        <w:ind w:firstLine="643" w:firstLineChars="200"/>
        <w:rPr>
          <w:rFonts w:ascii="宋体" w:hAnsi="宋体" w:eastAsia="仿宋" w:cs="Arial"/>
          <w:b/>
          <w:kern w:val="0"/>
          <w:sz w:val="32"/>
          <w:szCs w:val="32"/>
        </w:rPr>
      </w:pPr>
      <w:r>
        <w:rPr>
          <w:rStyle w:val="18"/>
          <w:rFonts w:hint="eastAsia" w:ascii="仿宋" w:hAnsi="仿宋" w:eastAsia="仿宋"/>
          <w:bCs/>
          <w:sz w:val="32"/>
          <w:szCs w:val="32"/>
        </w:rPr>
        <w:t>1</w:t>
      </w:r>
      <w:r>
        <w:rPr>
          <w:rStyle w:val="18"/>
          <w:rFonts w:ascii="仿宋" w:hAnsi="仿宋" w:eastAsia="仿宋"/>
          <w:bCs/>
          <w:sz w:val="32"/>
          <w:szCs w:val="32"/>
        </w:rPr>
        <w:t>.</w:t>
      </w:r>
      <w:r>
        <w:rPr>
          <w:rStyle w:val="18"/>
          <w:rFonts w:hint="eastAsia" w:ascii="仿宋" w:hAnsi="仿宋" w:eastAsia="仿宋"/>
          <w:bCs/>
          <w:sz w:val="32"/>
          <w:szCs w:val="32"/>
        </w:rPr>
        <w:t>公共安全（类）公安（款）行政运行（项）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支出决算为33</w:t>
      </w:r>
      <w:r>
        <w:rPr>
          <w:rStyle w:val="18"/>
          <w:rFonts w:hint="eastAsia" w:ascii="仿宋" w:hAnsi="仿宋" w:eastAsia="仿宋"/>
          <w:b w:val="0"/>
          <w:bCs/>
          <w:sz w:val="32"/>
          <w:szCs w:val="32"/>
          <w:lang w:val="en-US" w:eastAsia="zh-CN"/>
        </w:rPr>
        <w:t>3</w:t>
      </w:r>
      <w:r>
        <w:rPr>
          <w:rStyle w:val="18"/>
          <w:rFonts w:hint="eastAsia" w:ascii="仿宋" w:hAnsi="仿宋" w:eastAsia="仿宋"/>
          <w:b w:val="0"/>
          <w:bCs/>
          <w:sz w:val="32"/>
          <w:szCs w:val="32"/>
        </w:rPr>
        <w:t>.81万元，完成预算100%。</w:t>
      </w:r>
    </w:p>
    <w:p w14:paraId="6AEF12D4">
      <w:pPr>
        <w:spacing w:line="600" w:lineRule="exact"/>
        <w:ind w:firstLine="643" w:firstLineChars="200"/>
        <w:rPr>
          <w:rStyle w:val="18"/>
          <w:rFonts w:ascii="仿宋" w:hAnsi="仿宋" w:eastAsia="仿宋"/>
          <w:bCs/>
          <w:sz w:val="32"/>
          <w:szCs w:val="32"/>
        </w:rPr>
      </w:pPr>
      <w:r>
        <w:rPr>
          <w:rStyle w:val="18"/>
          <w:rFonts w:hint="eastAsia" w:ascii="仿宋" w:hAnsi="仿宋" w:eastAsia="仿宋"/>
          <w:bCs/>
          <w:sz w:val="32"/>
          <w:szCs w:val="32"/>
        </w:rPr>
        <w:t>2</w:t>
      </w:r>
      <w:r>
        <w:rPr>
          <w:rStyle w:val="18"/>
          <w:rFonts w:ascii="仿宋" w:hAnsi="仿宋" w:eastAsia="仿宋"/>
          <w:bCs/>
          <w:sz w:val="32"/>
          <w:szCs w:val="32"/>
        </w:rPr>
        <w:t>.</w:t>
      </w:r>
      <w:r>
        <w:rPr>
          <w:rStyle w:val="18"/>
          <w:rFonts w:hint="eastAsia" w:ascii="仿宋" w:hAnsi="仿宋" w:eastAsia="仿宋"/>
          <w:bCs/>
          <w:sz w:val="32"/>
          <w:szCs w:val="32"/>
        </w:rPr>
        <w:t>公共安全（类）公安（款）一般行政管理事务（项）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 xml:space="preserve">支出决算为81.66万元，完成预算100%。 </w:t>
      </w:r>
    </w:p>
    <w:p w14:paraId="34DBCF60">
      <w:pPr>
        <w:pStyle w:val="2"/>
        <w:rPr>
          <w:rFonts w:eastAsia="仿宋"/>
        </w:rPr>
        <w:sectPr>
          <w:headerReference r:id="rId18" w:type="default"/>
          <w:pgSz w:w="11906" w:h="16838"/>
          <w:pgMar w:top="1440" w:right="1800" w:bottom="1440" w:left="1800" w:header="851" w:footer="992" w:gutter="0"/>
          <w:cols w:space="425" w:num="1"/>
          <w:docGrid w:type="lines" w:linePitch="312" w:charSpace="0"/>
        </w:sectPr>
      </w:pPr>
    </w:p>
    <w:p w14:paraId="35463126">
      <w:pPr>
        <w:spacing w:line="600" w:lineRule="exact"/>
        <w:ind w:firstLine="643" w:firstLineChars="200"/>
        <w:rPr>
          <w:rStyle w:val="18"/>
          <w:rFonts w:ascii="仿宋_GB2312" w:eastAsia="仿宋_GB2312"/>
          <w:b w:val="0"/>
          <w:bCs/>
          <w:sz w:val="32"/>
          <w:szCs w:val="32"/>
        </w:rPr>
      </w:pPr>
      <w:r>
        <w:rPr>
          <w:rFonts w:hint="eastAsia" w:ascii="仿宋" w:hAnsi="仿宋" w:eastAsia="仿宋"/>
          <w:b/>
          <w:sz w:val="32"/>
          <w:szCs w:val="32"/>
        </w:rPr>
        <w:t>3.</w:t>
      </w:r>
      <w:r>
        <w:rPr>
          <w:rStyle w:val="18"/>
          <w:rFonts w:hint="eastAsia" w:ascii="仿宋" w:hAnsi="仿宋" w:eastAsia="仿宋"/>
          <w:sz w:val="32"/>
          <w:szCs w:val="32"/>
        </w:rPr>
        <w:t>公共安全（类）公安（款）其他公安支出（项）</w:t>
      </w:r>
      <w:r>
        <w:rPr>
          <w:rStyle w:val="18"/>
          <w:rFonts w:hint="eastAsia" w:ascii="仿宋" w:hAnsi="仿宋" w:eastAsia="仿宋"/>
          <w:sz w:val="32"/>
          <w:szCs w:val="32"/>
          <w:lang w:eastAsia="zh-CN"/>
        </w:rPr>
        <w:t>：</w:t>
      </w:r>
      <w:r>
        <w:rPr>
          <w:rStyle w:val="18"/>
          <w:rFonts w:hint="eastAsia" w:ascii="仿宋" w:hAnsi="仿宋" w:eastAsia="仿宋"/>
          <w:b w:val="0"/>
          <w:bCs/>
          <w:sz w:val="32"/>
          <w:szCs w:val="32"/>
        </w:rPr>
        <w:t>支出决算为90.</w:t>
      </w:r>
      <w:r>
        <w:rPr>
          <w:rStyle w:val="18"/>
          <w:rFonts w:hint="eastAsia" w:ascii="仿宋" w:hAnsi="仿宋" w:eastAsia="仿宋"/>
          <w:b w:val="0"/>
          <w:bCs/>
          <w:sz w:val="32"/>
          <w:szCs w:val="32"/>
          <w:lang w:val="en-US" w:eastAsia="zh-CN"/>
        </w:rPr>
        <w:t>9</w:t>
      </w:r>
      <w:r>
        <w:rPr>
          <w:rStyle w:val="18"/>
          <w:rFonts w:hint="eastAsia" w:ascii="仿宋" w:hAnsi="仿宋" w:eastAsia="仿宋"/>
          <w:b w:val="0"/>
          <w:bCs/>
          <w:sz w:val="32"/>
          <w:szCs w:val="32"/>
        </w:rPr>
        <w:t>4</w:t>
      </w:r>
      <w:r>
        <w:rPr>
          <w:rStyle w:val="18"/>
          <w:rFonts w:hint="eastAsia" w:ascii="仿宋_GB2312" w:hAnsi="仿宋" w:eastAsia="仿宋_GB2312"/>
          <w:b w:val="0"/>
          <w:bCs/>
          <w:sz w:val="32"/>
          <w:szCs w:val="32"/>
        </w:rPr>
        <w:t>万元，完成预算</w:t>
      </w:r>
      <w:r>
        <w:rPr>
          <w:rFonts w:hint="eastAsia" w:ascii="仿宋_GB2312" w:hAnsi="宋体" w:eastAsia="仿宋_GB2312" w:cs="Arial"/>
          <w:kern w:val="0"/>
          <w:sz w:val="32"/>
          <w:szCs w:val="32"/>
        </w:rPr>
        <w:t>100%</w:t>
      </w:r>
      <w:r>
        <w:rPr>
          <w:rStyle w:val="18"/>
          <w:rFonts w:hint="eastAsia" w:ascii="仿宋_GB2312" w:eastAsia="仿宋_GB2312"/>
          <w:bCs/>
          <w:sz w:val="32"/>
          <w:szCs w:val="32"/>
        </w:rPr>
        <w:t>。</w:t>
      </w:r>
    </w:p>
    <w:p w14:paraId="21FEDDBD">
      <w:pPr>
        <w:spacing w:line="600" w:lineRule="exact"/>
        <w:ind w:firstLine="643" w:firstLineChars="200"/>
        <w:rPr>
          <w:rStyle w:val="18"/>
          <w:rFonts w:ascii="仿宋" w:hAnsi="仿宋" w:eastAsia="仿宋"/>
          <w:b w:val="0"/>
          <w:bCs/>
          <w:sz w:val="32"/>
          <w:szCs w:val="32"/>
        </w:rPr>
      </w:pPr>
      <w:r>
        <w:rPr>
          <w:rStyle w:val="18"/>
          <w:rFonts w:hint="eastAsia" w:ascii="仿宋" w:hAnsi="仿宋" w:eastAsia="仿宋"/>
          <w:bCs/>
          <w:sz w:val="32"/>
          <w:szCs w:val="32"/>
        </w:rPr>
        <w:t>4.社会保障和就业（类）行政事业单位养老支出（款）机关事业单位基本养老保险缴费支出（项）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rPr>
        <w:t>36.22</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35D0DB25">
      <w:pPr>
        <w:spacing w:line="600" w:lineRule="exact"/>
        <w:ind w:firstLine="643" w:firstLineChars="200"/>
        <w:rPr>
          <w:rStyle w:val="18"/>
          <w:rFonts w:ascii="仿宋" w:hAnsi="仿宋" w:eastAsia="仿宋"/>
          <w:b w:val="0"/>
          <w:bCs/>
          <w:sz w:val="32"/>
          <w:szCs w:val="32"/>
        </w:rPr>
      </w:pPr>
      <w:r>
        <w:rPr>
          <w:rStyle w:val="18"/>
          <w:rFonts w:hint="eastAsia" w:ascii="仿宋" w:hAnsi="仿宋" w:eastAsia="仿宋"/>
          <w:bCs/>
          <w:sz w:val="32"/>
          <w:szCs w:val="32"/>
        </w:rPr>
        <w:t>5</w:t>
      </w:r>
      <w:r>
        <w:rPr>
          <w:rStyle w:val="18"/>
          <w:rFonts w:ascii="仿宋" w:hAnsi="仿宋" w:eastAsia="仿宋"/>
          <w:bCs/>
          <w:sz w:val="32"/>
          <w:szCs w:val="32"/>
        </w:rPr>
        <w:t>.</w:t>
      </w:r>
      <w:r>
        <w:rPr>
          <w:rStyle w:val="18"/>
          <w:rFonts w:hint="eastAsia" w:ascii="仿宋" w:hAnsi="仿宋" w:eastAsia="仿宋"/>
          <w:bCs/>
          <w:sz w:val="32"/>
          <w:szCs w:val="32"/>
        </w:rPr>
        <w:t>卫生健康支出（类）行政事业单位医疗（款）行政单位医疗（项）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rPr>
        <w:t>15.33</w:t>
      </w:r>
      <w:r>
        <w:rPr>
          <w:rStyle w:val="18"/>
          <w:rFonts w:hint="eastAsia" w:ascii="仿宋" w:hAnsi="仿宋" w:eastAsia="仿宋"/>
          <w:b w:val="0"/>
          <w:bCs/>
          <w:sz w:val="32"/>
          <w:szCs w:val="32"/>
        </w:rPr>
        <w:t>万元，完成预算</w:t>
      </w:r>
      <w:r>
        <w:rPr>
          <w:rFonts w:hint="eastAsia" w:ascii="宋体" w:hAnsi="宋体" w:cs="Arial"/>
          <w:kern w:val="0"/>
          <w:sz w:val="32"/>
          <w:szCs w:val="32"/>
        </w:rPr>
        <w:t>100%</w:t>
      </w:r>
      <w:r>
        <w:rPr>
          <w:rStyle w:val="18"/>
          <w:rFonts w:hint="eastAsia" w:ascii="仿宋" w:hAnsi="仿宋" w:eastAsia="仿宋"/>
          <w:b w:val="0"/>
          <w:bCs/>
          <w:sz w:val="32"/>
          <w:szCs w:val="32"/>
        </w:rPr>
        <w:t>。</w:t>
      </w:r>
    </w:p>
    <w:p w14:paraId="604F2DC2">
      <w:pPr>
        <w:spacing w:line="600" w:lineRule="exact"/>
        <w:ind w:firstLine="643" w:firstLineChars="200"/>
        <w:rPr>
          <w:rStyle w:val="21"/>
        </w:rPr>
      </w:pPr>
      <w:r>
        <w:rPr>
          <w:rStyle w:val="18"/>
          <w:rFonts w:hint="eastAsia" w:ascii="仿宋" w:hAnsi="仿宋" w:eastAsia="仿宋"/>
          <w:bCs/>
          <w:sz w:val="32"/>
          <w:szCs w:val="32"/>
        </w:rPr>
        <w:t>6</w:t>
      </w:r>
      <w:r>
        <w:rPr>
          <w:rStyle w:val="18"/>
          <w:rFonts w:ascii="仿宋" w:hAnsi="仿宋" w:eastAsia="仿宋"/>
          <w:bCs/>
          <w:sz w:val="32"/>
          <w:szCs w:val="32"/>
        </w:rPr>
        <w:t>.</w:t>
      </w:r>
      <w:r>
        <w:rPr>
          <w:rStyle w:val="18"/>
          <w:rFonts w:hint="eastAsia" w:ascii="仿宋" w:hAnsi="仿宋" w:eastAsia="仿宋"/>
          <w:bCs/>
          <w:sz w:val="32"/>
          <w:szCs w:val="32"/>
        </w:rPr>
        <w:t>住房保障支出（类）住房改革支出（款）住房公积金（项）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Fonts w:hint="eastAsia" w:ascii="宋体" w:hAnsi="宋体" w:eastAsia="仿宋" w:cs="Arial"/>
          <w:kern w:val="0"/>
          <w:sz w:val="32"/>
          <w:szCs w:val="32"/>
        </w:rPr>
        <w:t>31.26</w:t>
      </w:r>
      <w:r>
        <w:rPr>
          <w:rStyle w:val="18"/>
          <w:rFonts w:hint="eastAsia" w:ascii="仿宋" w:hAnsi="仿宋" w:eastAsia="仿宋"/>
          <w:b w:val="0"/>
          <w:bCs/>
          <w:sz w:val="32"/>
          <w:szCs w:val="32"/>
        </w:rPr>
        <w:t>万元，完成预算100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76AA5630">
      <w:pPr>
        <w:tabs>
          <w:tab w:val="right" w:pos="8306"/>
        </w:tabs>
        <w:spacing w:line="600" w:lineRule="exact"/>
        <w:ind w:firstLine="640" w:firstLineChars="200"/>
        <w:outlineLvl w:val="1"/>
        <w:rPr>
          <w:rStyle w:val="21"/>
        </w:rPr>
      </w:pPr>
      <w:bookmarkStart w:id="45" w:name="_Toc16321"/>
      <w:bookmarkStart w:id="46" w:name="_Toc1368516744"/>
      <w:bookmarkStart w:id="47" w:name="_Toc15396609"/>
      <w:bookmarkStart w:id="48" w:name="_Toc1642787012"/>
      <w:bookmarkStart w:id="49" w:name="_Toc15377215"/>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1"/>
          <w:rFonts w:hint="eastAsia" w:ascii="黑体" w:hAnsi="黑体" w:eastAsia="黑体"/>
          <w:b w:val="0"/>
        </w:rPr>
        <w:t>般公共预算财政拨款基本支出决算情况说明</w:t>
      </w:r>
      <w:bookmarkEnd w:id="45"/>
      <w:r>
        <w:rPr>
          <w:rStyle w:val="21"/>
          <w:rFonts w:ascii="黑体" w:hAnsi="黑体" w:eastAsia="黑体"/>
          <w:b w:val="0"/>
        </w:rPr>
        <w:tab/>
      </w:r>
    </w:p>
    <w:p w14:paraId="1804E35D">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2024年度一般公共预算财政拨款基本支出416.62万元，其中：</w:t>
      </w:r>
    </w:p>
    <w:p w14:paraId="014CFC7F">
      <w:pPr>
        <w:spacing w:line="600" w:lineRule="exact"/>
        <w:ind w:firstLine="640" w:firstLineChars="200"/>
        <w:outlineLvl w:val="1"/>
        <w:rPr>
          <w:rFonts w:hint="eastAsia" w:ascii="仿宋" w:hAnsi="仿宋" w:eastAsia="仿宋" w:cs="仿宋"/>
          <w:sz w:val="32"/>
          <w:szCs w:val="32"/>
        </w:rPr>
      </w:pPr>
      <w:bookmarkStart w:id="50" w:name="_Toc28693"/>
      <w:r>
        <w:rPr>
          <w:rFonts w:hint="eastAsia" w:ascii="仿宋" w:hAnsi="仿宋" w:eastAsia="仿宋" w:cs="仿宋"/>
          <w:sz w:val="32"/>
          <w:szCs w:val="32"/>
        </w:rPr>
        <w:t>人员经费369.6万元，主要包括：基本工资、津贴补贴、奖金、机关事业单位基本养老保险缴费、职工基本医疗保险缴费、其他社会保障缴费、住房公积金、生活补助。</w:t>
      </w:r>
      <w:bookmarkEnd w:id="50"/>
    </w:p>
    <w:p w14:paraId="360C1382">
      <w:pPr>
        <w:spacing w:line="600" w:lineRule="exact"/>
        <w:ind w:firstLine="640" w:firstLineChars="200"/>
        <w:outlineLvl w:val="1"/>
        <w:rPr>
          <w:rFonts w:ascii="仿宋" w:hAnsi="仿宋" w:eastAsia="仿宋" w:cs="仿宋"/>
          <w:sz w:val="32"/>
          <w:szCs w:val="32"/>
        </w:rPr>
      </w:pPr>
      <w:bookmarkStart w:id="51" w:name="_Toc25667"/>
      <w:r>
        <w:rPr>
          <w:rFonts w:hint="eastAsia" w:ascii="仿宋" w:hAnsi="仿宋" w:eastAsia="仿宋" w:cs="仿宋"/>
          <w:sz w:val="32"/>
          <w:szCs w:val="32"/>
        </w:rPr>
        <w:t>公用经费</w:t>
      </w:r>
      <w:r>
        <w:rPr>
          <w:rFonts w:hint="eastAsia" w:ascii="仿宋" w:hAnsi="仿宋" w:eastAsia="仿宋" w:cs="仿宋"/>
          <w:sz w:val="32"/>
          <w:szCs w:val="32"/>
          <w:lang w:val="en-US" w:eastAsia="zh-CN"/>
        </w:rPr>
        <w:t>47.01</w:t>
      </w:r>
      <w:r>
        <w:rPr>
          <w:rFonts w:hint="eastAsia" w:ascii="仿宋" w:hAnsi="仿宋" w:eastAsia="仿宋" w:cs="仿宋"/>
          <w:sz w:val="32"/>
          <w:szCs w:val="32"/>
        </w:rPr>
        <w:t>万元，主要包括：办公费、印刷费、水费、</w:t>
      </w:r>
      <w:r>
        <w:rPr>
          <w:rFonts w:hint="eastAsia" w:ascii="仿宋" w:hAnsi="仿宋" w:eastAsia="仿宋" w:cs="仿宋"/>
          <w:color w:val="000000" w:themeColor="text1"/>
          <w:sz w:val="32"/>
          <w:szCs w:val="32"/>
          <w:highlight w:val="none"/>
          <w14:textFill>
            <w14:solidFill>
              <w14:schemeClr w14:val="tx1"/>
            </w14:solidFill>
          </w14:textFill>
        </w:rPr>
        <w:t>邮电费、</w:t>
      </w:r>
      <w:r>
        <w:rPr>
          <w:rFonts w:hint="eastAsia" w:ascii="仿宋" w:hAnsi="仿宋" w:eastAsia="仿宋" w:cs="仿宋"/>
          <w:sz w:val="32"/>
          <w:szCs w:val="32"/>
        </w:rPr>
        <w:t>物</w:t>
      </w:r>
      <w:r>
        <w:rPr>
          <w:rFonts w:hint="eastAsia" w:ascii="仿宋" w:hAnsi="仿宋" w:eastAsia="仿宋" w:cs="仿宋"/>
          <w:color w:val="000000" w:themeColor="text1"/>
          <w:sz w:val="32"/>
          <w:szCs w:val="32"/>
          <w14:textFill>
            <w14:solidFill>
              <w14:schemeClr w14:val="tx1"/>
            </w14:solidFill>
          </w14:textFill>
        </w:rPr>
        <w:t>业管</w:t>
      </w:r>
      <w:r>
        <w:rPr>
          <w:rFonts w:hint="eastAsia" w:ascii="仿宋" w:hAnsi="仿宋" w:eastAsia="仿宋" w:cs="仿宋"/>
          <w:sz w:val="32"/>
          <w:szCs w:val="32"/>
        </w:rPr>
        <w:t>理费、差旅费、维修（护）费、公务接待费、专用材料费、工会经费、福利费、公务用车运行维护费、其他交通费用、其他商品和服务支出、专用设备购置。</w:t>
      </w:r>
      <w:bookmarkEnd w:id="51"/>
    </w:p>
    <w:bookmarkEnd w:id="46"/>
    <w:bookmarkEnd w:id="47"/>
    <w:bookmarkEnd w:id="48"/>
    <w:bookmarkEnd w:id="49"/>
    <w:p w14:paraId="31DF02DA">
      <w:pPr>
        <w:spacing w:line="600" w:lineRule="exact"/>
        <w:ind w:firstLine="640" w:firstLineChars="200"/>
        <w:outlineLvl w:val="1"/>
        <w:rPr>
          <w:rStyle w:val="21"/>
          <w:rFonts w:ascii="黑体" w:hAnsi="黑体" w:eastAsia="黑体"/>
          <w:b w:val="0"/>
        </w:rPr>
      </w:pPr>
      <w:bookmarkStart w:id="52" w:name="_Toc21613"/>
      <w:r>
        <w:rPr>
          <w:rFonts w:hint="eastAsia" w:ascii="黑体" w:eastAsia="黑体"/>
          <w:sz w:val="32"/>
          <w:szCs w:val="32"/>
        </w:rPr>
        <w:t>七、</w:t>
      </w:r>
      <w:r>
        <w:rPr>
          <w:rStyle w:val="21"/>
          <w:rFonts w:hint="eastAsia" w:ascii="黑体" w:hAnsi="黑体" w:eastAsia="黑体"/>
          <w:b w:val="0"/>
        </w:rPr>
        <w:t>财政拨款</w:t>
      </w:r>
      <w:r>
        <w:rPr>
          <w:rStyle w:val="21"/>
          <w:rFonts w:hint="eastAsia" w:ascii="黑体" w:hAnsi="黑体" w:eastAsia="黑体"/>
        </w:rPr>
        <w:t>“</w:t>
      </w:r>
      <w:r>
        <w:rPr>
          <w:rStyle w:val="21"/>
          <w:rFonts w:hint="eastAsia" w:ascii="黑体" w:hAnsi="黑体" w:eastAsia="黑体"/>
          <w:b w:val="0"/>
        </w:rPr>
        <w:t>三公”经费支出决算情况说明</w:t>
      </w:r>
      <w:bookmarkEnd w:id="52"/>
    </w:p>
    <w:p w14:paraId="1CAA4465">
      <w:pPr>
        <w:spacing w:line="600" w:lineRule="exact"/>
        <w:ind w:firstLine="643" w:firstLineChars="200"/>
        <w:outlineLvl w:val="2"/>
        <w:rPr>
          <w:rFonts w:ascii="仿宋_GB2312" w:hAnsi="仿宋_GB2312" w:eastAsia="仿宋_GB2312" w:cs="仿宋_GB2312"/>
          <w:b/>
          <w:sz w:val="32"/>
          <w:szCs w:val="32"/>
        </w:rPr>
      </w:pPr>
      <w:r>
        <w:rPr>
          <w:rFonts w:hint="eastAsia" w:ascii="楷体" w:hAnsi="楷体" w:eastAsia="楷体" w:cs="楷体"/>
          <w:b/>
          <w:sz w:val="32"/>
          <w:szCs w:val="32"/>
        </w:rPr>
        <w:t>（一）“三公”经费财政拨款支出决算总体情况说明</w:t>
      </w:r>
    </w:p>
    <w:p w14:paraId="6602BC31">
      <w:pPr>
        <w:spacing w:line="600" w:lineRule="exact"/>
        <w:ind w:firstLine="640" w:firstLineChars="200"/>
        <w:rPr>
          <w:rFonts w:ascii="仿宋" w:hAnsi="仿宋" w:eastAsia="仿宋"/>
          <w:color w:val="FF0000"/>
          <w:sz w:val="32"/>
          <w:szCs w:val="32"/>
        </w:rPr>
      </w:pPr>
      <w:r>
        <w:rPr>
          <w:rFonts w:hint="eastAsia" w:ascii="仿宋_GB2312" w:hAnsi="仿宋_GB2312" w:eastAsia="仿宋_GB2312" w:cs="仿宋_GB2312"/>
          <w:sz w:val="32"/>
          <w:szCs w:val="32"/>
        </w:rPr>
        <w:t>2024年度“三公”经费财政拨款支出决算为10.03万元，完成预算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，较上年度增加0.04万元，增长0.4%。</w:t>
      </w:r>
      <w:r>
        <w:rPr>
          <w:rFonts w:hint="eastAsia" w:ascii="仿宋_GB2312" w:hAnsi="仿宋_GB2312" w:eastAsia="仿宋_GB2312" w:cs="仿宋_GB2312"/>
          <w:color w:val="000000"/>
          <w:sz w:val="32"/>
          <w:szCs w:val="32"/>
        </w:rPr>
        <w:t>决算数预算数持平</w:t>
      </w:r>
      <w:r>
        <w:rPr>
          <w:rFonts w:hint="eastAsia" w:ascii="仿宋_GB2312" w:hAnsi="仿宋_GB2312" w:eastAsia="仿宋_GB2312" w:cs="仿宋_GB2312"/>
          <w:color w:val="auto"/>
          <w:sz w:val="32"/>
          <w:szCs w:val="32"/>
        </w:rPr>
        <w:t>。</w:t>
      </w:r>
    </w:p>
    <w:p w14:paraId="0CF63D67">
      <w:pPr>
        <w:spacing w:line="600" w:lineRule="exact"/>
        <w:ind w:firstLine="643" w:firstLineChars="200"/>
        <w:outlineLvl w:val="2"/>
        <w:rPr>
          <w:rFonts w:ascii="楷体" w:hAnsi="楷体" w:eastAsia="楷体" w:cs="楷体"/>
          <w:b/>
          <w:sz w:val="32"/>
          <w:szCs w:val="32"/>
        </w:rPr>
      </w:pPr>
      <w:r>
        <w:rPr>
          <w:rFonts w:hint="eastAsia" w:ascii="楷体" w:hAnsi="楷体" w:eastAsia="楷体" w:cs="楷体"/>
          <w:b/>
          <w:sz w:val="32"/>
          <w:szCs w:val="32"/>
        </w:rPr>
        <w:t>（二）“三公”经费财政拨款支出决算具体情况说明</w:t>
      </w:r>
    </w:p>
    <w:p w14:paraId="4E6E597A">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2024年度“三公”经费财政拨款支出决算中，因公出国（境）费支出决算0万元，占0%；公务用车购置及运行维护费支出决算9.93万元，占99%；公务接待费支出决算0.1万元，占1%。具体情况如下：</w:t>
      </w:r>
    </w:p>
    <w:p w14:paraId="064F3709">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（图7：“三公”经费财政拨款支出结构）（饼状图）</w:t>
      </w:r>
    </w:p>
    <w:p w14:paraId="3203B303">
      <w:pPr>
        <w:pStyle w:val="6"/>
        <w:spacing w:before="93"/>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0" distR="0">
            <wp:extent cx="4641850" cy="2115185"/>
            <wp:effectExtent l="5080" t="4445" r="20320" b="13970"/>
            <wp:docPr id="24" name="对象 2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3E2DE859">
      <w:pPr>
        <w:spacing w:line="600" w:lineRule="exact"/>
        <w:ind w:firstLine="643" w:firstLineChars="200"/>
        <w:rPr>
          <w:rFonts w:ascii="仿宋_GB2312" w:eastAsia="仿宋_GB2312"/>
          <w:sz w:val="32"/>
          <w:szCs w:val="32"/>
        </w:rPr>
      </w:pPr>
      <w:r>
        <w:rPr>
          <w:rFonts w:hint="eastAsia" w:ascii="仿宋_GB2312" w:eastAsia="仿宋_GB2312"/>
          <w:b/>
          <w:sz w:val="32"/>
          <w:szCs w:val="32"/>
        </w:rPr>
        <w:t>1.因公出国（境）经费支出</w:t>
      </w:r>
      <w:r>
        <w:rPr>
          <w:rFonts w:hint="eastAsia" w:ascii="仿宋_GB2312" w:eastAsia="仿宋_GB2312"/>
          <w:sz w:val="32"/>
          <w:szCs w:val="32"/>
        </w:rPr>
        <w:t>0万元，年初未安排预算，因公出国（境）支出决算较2023年无变化。</w:t>
      </w:r>
    </w:p>
    <w:p w14:paraId="2A978E4D">
      <w:pPr>
        <w:spacing w:line="6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2.公务用车购置及运行维护费支出</w:t>
      </w:r>
      <w:r>
        <w:rPr>
          <w:rFonts w:hint="eastAsia" w:ascii="仿宋_GB2312" w:hAnsi="仿宋_GB2312" w:eastAsia="仿宋_GB2312" w:cs="仿宋_GB2312"/>
          <w:sz w:val="32"/>
          <w:szCs w:val="32"/>
        </w:rPr>
        <w:t>9.93万元</w:t>
      </w:r>
      <w:r>
        <w:rPr>
          <w:rFonts w:hint="eastAsia" w:ascii="仿宋_GB2312" w:hAnsi="仿宋_GB2312" w:eastAsia="仿宋_GB2312" w:cs="仿宋_GB2312"/>
          <w:sz w:val="32"/>
          <w:szCs w:val="32"/>
          <w:lang w:eastAsia="zh-CN"/>
        </w:rPr>
        <w:t>，</w:t>
      </w:r>
      <w:r>
        <w:rPr>
          <w:rStyle w:val="18"/>
          <w:rFonts w:hint="eastAsia" w:ascii="仿宋_GB2312" w:hAnsi="仿宋_GB2312" w:eastAsia="仿宋_GB2312" w:cs="仿宋_GB2312"/>
          <w:b w:val="0"/>
          <w:bCs/>
          <w:sz w:val="32"/>
          <w:szCs w:val="32"/>
        </w:rPr>
        <w:t>完成预算</w:t>
      </w:r>
      <w:r>
        <w:rPr>
          <w:rFonts w:hint="eastAsia" w:ascii="仿宋_GB2312" w:hAnsi="仿宋_GB2312" w:eastAsia="仿宋_GB2312" w:cs="仿宋_GB2312"/>
          <w:color w:val="auto"/>
          <w:sz w:val="32"/>
          <w:szCs w:val="32"/>
          <w:lang w:val="en-US" w:eastAsia="zh-CN"/>
        </w:rPr>
        <w:t>100</w:t>
      </w:r>
      <w:r>
        <w:rPr>
          <w:rStyle w:val="18"/>
          <w:rFonts w:hint="eastAsia" w:ascii="仿宋_GB2312" w:hAnsi="仿宋_GB2312" w:eastAsia="仿宋_GB2312" w:cs="仿宋_GB2312"/>
          <w:b w:val="0"/>
          <w:bCs/>
          <w:color w:val="auto"/>
          <w:sz w:val="32"/>
          <w:szCs w:val="32"/>
        </w:rPr>
        <w:t>%</w:t>
      </w:r>
      <w:r>
        <w:rPr>
          <w:rStyle w:val="18"/>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公务用车购置及运行维护费支出决算比2023年度增加0.13万元，增长1.32%。主要原因</w:t>
      </w:r>
      <w:r>
        <w:rPr>
          <w:rFonts w:hint="eastAsia" w:ascii="仿宋_GB2312" w:eastAsia="仿宋_GB2312"/>
          <w:sz w:val="32"/>
          <w:szCs w:val="32"/>
        </w:rPr>
        <w:t>是车辆老化，维修费增加</w:t>
      </w:r>
      <w:r>
        <w:rPr>
          <w:rFonts w:hint="eastAsia" w:ascii="仿宋_GB2312" w:hAnsi="仿宋_GB2312" w:eastAsia="仿宋_GB2312" w:cs="仿宋_GB2312"/>
          <w:sz w:val="32"/>
          <w:szCs w:val="32"/>
        </w:rPr>
        <w:t>。</w:t>
      </w:r>
    </w:p>
    <w:p w14:paraId="02F5A1E6">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公务用车购置支出</w:t>
      </w:r>
      <w:r>
        <w:rPr>
          <w:rFonts w:hint="eastAsia" w:ascii="仿宋_GB2312" w:hAnsi="仿宋_GB2312" w:eastAsia="仿宋_GB2312" w:cs="仿宋_GB2312"/>
          <w:sz w:val="32"/>
          <w:szCs w:val="32"/>
        </w:rPr>
        <w:t>0万元。截至2024年12月31日，单位共有公务用车5辆，其中：越野车2辆、载客汽车2辆，</w:t>
      </w:r>
      <w:r>
        <w:rPr>
          <w:rFonts w:hint="eastAsia" w:ascii="仿宋_GB2312" w:eastAsia="仿宋_GB2312"/>
          <w:sz w:val="32"/>
          <w:szCs w:val="32"/>
        </w:rPr>
        <w:t>其他车型1辆</w:t>
      </w:r>
      <w:r>
        <w:rPr>
          <w:rFonts w:hint="eastAsia" w:ascii="仿宋_GB2312" w:hAnsi="仿宋_GB2312" w:eastAsia="仿宋_GB2312" w:cs="仿宋_GB2312"/>
          <w:sz w:val="32"/>
          <w:szCs w:val="32"/>
        </w:rPr>
        <w:t>。</w:t>
      </w:r>
    </w:p>
    <w:p w14:paraId="4DFD3F84">
      <w:pPr>
        <w:spacing w:line="600" w:lineRule="exact"/>
        <w:ind w:firstLine="643" w:firstLineChars="200"/>
        <w:rPr>
          <w:rFonts w:ascii="仿宋_GB2312" w:eastAsia="仿宋_GB2312"/>
          <w:sz w:val="32"/>
          <w:szCs w:val="32"/>
        </w:rPr>
      </w:pPr>
      <w:r>
        <w:rPr>
          <w:rFonts w:hint="eastAsia" w:ascii="仿宋_GB2312" w:hAnsi="仿宋_GB2312" w:eastAsia="仿宋_GB2312" w:cs="仿宋_GB2312"/>
          <w:b/>
          <w:sz w:val="32"/>
          <w:szCs w:val="32"/>
        </w:rPr>
        <w:t>公务用车运行维护费支出</w:t>
      </w:r>
      <w:r>
        <w:rPr>
          <w:rFonts w:hint="eastAsia" w:ascii="仿宋_GB2312" w:hAnsi="仿宋_GB2312" w:eastAsia="仿宋_GB2312" w:cs="仿宋_GB2312"/>
          <w:sz w:val="32"/>
          <w:szCs w:val="32"/>
        </w:rPr>
        <w:t>9.93万元。</w:t>
      </w:r>
      <w:r>
        <w:rPr>
          <w:rFonts w:hint="eastAsia" w:ascii="仿宋_GB2312" w:eastAsia="仿宋_GB2312"/>
          <w:sz w:val="32"/>
          <w:szCs w:val="32"/>
        </w:rPr>
        <w:t>主要用于执法办案、治安巡逻、抓捕罪犯、乡村振兴等工作所需的燃料费、维修费、过路过桥费、保险费等支出。</w:t>
      </w:r>
    </w:p>
    <w:p w14:paraId="49D31466">
      <w:pPr>
        <w:numPr>
          <w:ilvl w:val="0"/>
          <w:numId w:val="0"/>
        </w:numPr>
        <w:spacing w:line="60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3.</w:t>
      </w:r>
      <w:r>
        <w:rPr>
          <w:rFonts w:hint="eastAsia" w:ascii="仿宋_GB2312" w:hAnsi="仿宋_GB2312" w:eastAsia="仿宋_GB2312" w:cs="仿宋_GB2312"/>
          <w:b/>
          <w:sz w:val="32"/>
          <w:szCs w:val="32"/>
        </w:rPr>
        <w:t>公务接待费支出</w:t>
      </w:r>
      <w:r>
        <w:rPr>
          <w:rFonts w:hint="eastAsia" w:ascii="仿宋_GB2312" w:hAnsi="仿宋_GB2312" w:eastAsia="仿宋_GB2312" w:cs="仿宋_GB2312"/>
          <w:sz w:val="32"/>
          <w:szCs w:val="32"/>
        </w:rPr>
        <w:t>0.1万元，</w:t>
      </w:r>
      <w:r>
        <w:rPr>
          <w:rStyle w:val="18"/>
          <w:rFonts w:hint="eastAsia" w:ascii="仿宋_GB2312" w:hAnsi="仿宋_GB2312" w:eastAsia="仿宋_GB2312" w:cs="仿宋_GB2312"/>
          <w:b w:val="0"/>
          <w:bCs/>
          <w:sz w:val="32"/>
          <w:szCs w:val="32"/>
        </w:rPr>
        <w:t>完成预算</w:t>
      </w:r>
      <w:r>
        <w:rPr>
          <w:rStyle w:val="18"/>
          <w:rFonts w:hint="eastAsia" w:ascii="仿宋_GB2312" w:hAnsi="仿宋_GB2312" w:eastAsia="仿宋_GB2312" w:cs="仿宋_GB2312"/>
          <w:b w:val="0"/>
          <w:bCs/>
          <w:color w:val="auto"/>
          <w:sz w:val="32"/>
          <w:szCs w:val="32"/>
          <w:lang w:val="en-US" w:eastAsia="zh-CN"/>
        </w:rPr>
        <w:t>100</w:t>
      </w:r>
      <w:r>
        <w:rPr>
          <w:rStyle w:val="18"/>
          <w:rFonts w:hint="eastAsia" w:ascii="仿宋_GB2312" w:hAnsi="仿宋_GB2312" w:eastAsia="仿宋_GB2312" w:cs="仿宋_GB2312"/>
          <w:b w:val="0"/>
          <w:bCs/>
          <w:color w:val="auto"/>
          <w:sz w:val="32"/>
          <w:szCs w:val="32"/>
        </w:rPr>
        <w:t>%</w:t>
      </w:r>
      <w:r>
        <w:rPr>
          <w:rStyle w:val="18"/>
          <w:rFonts w:hint="eastAsia" w:ascii="仿宋_GB2312" w:hAnsi="仿宋_GB2312" w:eastAsia="仿宋_GB2312" w:cs="仿宋_GB2312"/>
          <w:b w:val="0"/>
          <w:bCs/>
          <w:sz w:val="32"/>
          <w:szCs w:val="32"/>
        </w:rPr>
        <w:t>。</w:t>
      </w:r>
      <w:r>
        <w:rPr>
          <w:rFonts w:hint="eastAsia" w:ascii="仿宋_GB2312" w:hAnsi="仿宋_GB2312" w:eastAsia="仿宋_GB2312" w:cs="仿宋_GB2312"/>
          <w:sz w:val="32"/>
          <w:szCs w:val="32"/>
        </w:rPr>
        <w:t>公务接待费支出决算比2023年度减少0.9万元，下降47%。主要原因是厉行节约，压减支出。</w:t>
      </w:r>
    </w:p>
    <w:p w14:paraId="08E6C4D0">
      <w:pPr>
        <w:numPr>
          <w:ilvl w:val="0"/>
          <w:numId w:val="0"/>
        </w:num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w:t>
      </w:r>
      <w:r>
        <w:rPr>
          <w:rFonts w:hint="eastAsia" w:ascii="仿宋_GB2312" w:hAnsi="仿宋_GB2312" w:eastAsia="仿宋_GB2312" w:cs="仿宋_GB2312"/>
          <w:b/>
          <w:sz w:val="32"/>
          <w:szCs w:val="32"/>
        </w:rPr>
        <w:t>国内公务接待支出</w:t>
      </w:r>
      <w:r>
        <w:rPr>
          <w:rFonts w:hint="eastAsia" w:ascii="仿宋_GB2312" w:hAnsi="仿宋_GB2312" w:eastAsia="仿宋_GB2312" w:cs="仿宋_GB2312"/>
          <w:sz w:val="32"/>
          <w:szCs w:val="32"/>
        </w:rPr>
        <w:t>0.1万元，主要用于执行公务、开展业务活动开支的用餐费等。国内公务接待1批次，</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sz w:val="32"/>
          <w:szCs w:val="32"/>
        </w:rPr>
        <w:t>人次（不包括陪同人员），共计支出0.1万元，具体内容包括：其他市州交流考察接待费</w:t>
      </w:r>
      <w:r>
        <w:rPr>
          <w:rFonts w:hint="eastAsia" w:ascii="仿宋_GB2312" w:hAnsi="仿宋_GB2312" w:eastAsia="仿宋_GB2312" w:cs="仿宋_GB2312"/>
          <w:sz w:val="32"/>
          <w:szCs w:val="32"/>
          <w:lang w:val="en-US" w:eastAsia="zh-CN"/>
        </w:rPr>
        <w:t>0.1万元</w:t>
      </w:r>
      <w:r>
        <w:rPr>
          <w:rFonts w:hint="eastAsia" w:ascii="仿宋_GB2312" w:hAnsi="仿宋_GB2312" w:eastAsia="仿宋_GB2312" w:cs="仿宋_GB2312"/>
          <w:sz w:val="32"/>
          <w:szCs w:val="32"/>
        </w:rPr>
        <w:t>。</w:t>
      </w:r>
    </w:p>
    <w:p w14:paraId="36B8E896">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sz w:val="32"/>
          <w:szCs w:val="32"/>
        </w:rPr>
        <w:t>外事接待支出</w:t>
      </w:r>
      <w:r>
        <w:rPr>
          <w:rFonts w:hint="eastAsia" w:ascii="仿宋_GB2312" w:hAnsi="仿宋_GB2312" w:eastAsia="仿宋_GB2312" w:cs="仿宋_GB2312"/>
          <w:sz w:val="32"/>
          <w:szCs w:val="32"/>
        </w:rPr>
        <w:t>0万元，外事接待0批次，共计支出0万元。</w:t>
      </w:r>
    </w:p>
    <w:p w14:paraId="1ECB9E90">
      <w:pPr>
        <w:spacing w:line="600" w:lineRule="exact"/>
        <w:ind w:firstLine="640" w:firstLineChars="200"/>
        <w:outlineLvl w:val="1"/>
        <w:rPr>
          <w:rStyle w:val="21"/>
          <w:rFonts w:ascii="黑体" w:hAnsi="黑体" w:eastAsia="黑体"/>
        </w:rPr>
      </w:pPr>
      <w:bookmarkStart w:id="53" w:name="_Toc18754"/>
      <w:bookmarkStart w:id="54" w:name="_Toc1452866108"/>
      <w:bookmarkStart w:id="55" w:name="_Toc15396612"/>
      <w:bookmarkStart w:id="56" w:name="_Toc190113271"/>
      <w:bookmarkStart w:id="57" w:name="_Toc15377221"/>
      <w:r>
        <w:rPr>
          <w:rFonts w:hint="eastAsia" w:ascii="黑体" w:eastAsia="黑体"/>
          <w:sz w:val="32"/>
          <w:szCs w:val="32"/>
        </w:rPr>
        <w:t>八、</w:t>
      </w:r>
      <w:r>
        <w:rPr>
          <w:rStyle w:val="21"/>
          <w:rFonts w:hint="eastAsia" w:ascii="黑体" w:hAnsi="黑体" w:eastAsia="黑体"/>
          <w:b w:val="0"/>
        </w:rPr>
        <w:t>政府性基金预算支出决算情况说明</w:t>
      </w:r>
      <w:bookmarkEnd w:id="53"/>
    </w:p>
    <w:p w14:paraId="3233A672">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2024年度政府性基金预算财政拨款支出0万元。</w:t>
      </w:r>
    </w:p>
    <w:p w14:paraId="1954C817">
      <w:pPr>
        <w:spacing w:line="600" w:lineRule="exact"/>
        <w:ind w:firstLine="640" w:firstLineChars="200"/>
        <w:outlineLvl w:val="1"/>
        <w:rPr>
          <w:rStyle w:val="21"/>
          <w:rFonts w:ascii="黑体" w:hAnsi="黑体" w:eastAsia="黑体"/>
          <w:b w:val="0"/>
        </w:rPr>
      </w:pPr>
      <w:bookmarkStart w:id="58" w:name="_Toc22647"/>
      <w:r>
        <w:rPr>
          <w:rStyle w:val="21"/>
          <w:rFonts w:hint="eastAsia" w:ascii="黑体" w:hAnsi="黑体" w:eastAsia="黑体"/>
          <w:b w:val="0"/>
        </w:rPr>
        <w:t>九、国有资本经营预算支出决算情况说明</w:t>
      </w:r>
      <w:bookmarkEnd w:id="58"/>
    </w:p>
    <w:p w14:paraId="5CBEA0DF">
      <w:pPr>
        <w:spacing w:line="600" w:lineRule="exact"/>
        <w:ind w:firstLine="640" w:firstLineChars="200"/>
        <w:outlineLvl w:val="1"/>
        <w:rPr>
          <w:rFonts w:ascii="仿宋_GB2312" w:eastAsia="仿宋_GB2312"/>
          <w:sz w:val="32"/>
          <w:szCs w:val="32"/>
        </w:rPr>
      </w:pPr>
      <w:bookmarkStart w:id="59" w:name="_Toc26795"/>
      <w:r>
        <w:rPr>
          <w:rFonts w:hint="eastAsia" w:ascii="仿宋_GB2312" w:eastAsia="仿宋_GB2312"/>
          <w:sz w:val="32"/>
          <w:szCs w:val="32"/>
        </w:rPr>
        <w:t>2024年度国有资本经营预算财政拨款支出0万元。</w:t>
      </w:r>
      <w:bookmarkEnd w:id="59"/>
    </w:p>
    <w:bookmarkEnd w:id="54"/>
    <w:bookmarkEnd w:id="55"/>
    <w:bookmarkEnd w:id="56"/>
    <w:bookmarkEnd w:id="57"/>
    <w:p w14:paraId="3E2742D5">
      <w:pPr>
        <w:spacing w:line="600" w:lineRule="exact"/>
        <w:ind w:firstLine="640" w:firstLineChars="200"/>
        <w:outlineLvl w:val="1"/>
        <w:rPr>
          <w:rStyle w:val="21"/>
          <w:rFonts w:ascii="黑体" w:hAnsi="黑体" w:eastAsia="黑体"/>
          <w:b w:val="0"/>
        </w:rPr>
      </w:pPr>
      <w:bookmarkStart w:id="60" w:name="_Toc10699"/>
      <w:bookmarkStart w:id="61" w:name="_Toc1908269219"/>
      <w:bookmarkStart w:id="62" w:name="_Toc15377223"/>
      <w:r>
        <w:rPr>
          <w:rStyle w:val="21"/>
          <w:rFonts w:hint="eastAsia" w:ascii="黑体" w:hAnsi="黑体" w:eastAsia="黑体"/>
          <w:b w:val="0"/>
        </w:rPr>
        <w:t>十、其他重要事项的情况说明</w:t>
      </w:r>
      <w:bookmarkEnd w:id="60"/>
    </w:p>
    <w:p w14:paraId="0D562B14">
      <w:pPr>
        <w:spacing w:line="600" w:lineRule="exact"/>
        <w:ind w:firstLine="643" w:firstLineChars="200"/>
        <w:outlineLvl w:val="2"/>
        <w:rPr>
          <w:rFonts w:ascii="楷体" w:hAnsi="楷体" w:eastAsia="楷体" w:cs="楷体"/>
          <w:sz w:val="32"/>
          <w:szCs w:val="32"/>
        </w:rPr>
      </w:pPr>
      <w:r>
        <w:rPr>
          <w:rFonts w:hint="eastAsia" w:ascii="楷体" w:hAnsi="楷体" w:eastAsia="楷体" w:cs="楷体"/>
          <w:b/>
          <w:sz w:val="32"/>
          <w:szCs w:val="32"/>
        </w:rPr>
        <w:t>（一）机关运行经费支出情况</w:t>
      </w:r>
    </w:p>
    <w:p w14:paraId="7DC0B861">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rPr>
        <w:t>2024年度，广元市</w:t>
      </w:r>
      <w:r>
        <w:rPr>
          <w:rFonts w:hint="eastAsia" w:ascii="仿宋_GB2312" w:hAnsi="仿宋_GB2312" w:eastAsia="仿宋_GB2312" w:cs="仿宋_GB2312"/>
          <w:sz w:val="32"/>
          <w:szCs w:val="32"/>
        </w:rPr>
        <w:t>公安局机场分局机关运行经费支出47.0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万元，比2023年度减少5.28万元，下降10.1%。主要变动原因是2024</w:t>
      </w:r>
      <w:r>
        <w:rPr>
          <w:rFonts w:hint="eastAsia" w:ascii="仿宋_GB2312" w:hAnsi="仿宋_GB2312" w:eastAsia="仿宋_GB2312" w:cs="仿宋_GB2312"/>
          <w:sz w:val="32"/>
          <w:szCs w:val="32"/>
          <w:lang w:eastAsia="zh-CN"/>
        </w:rPr>
        <w:t>人员减少</w:t>
      </w:r>
      <w:r>
        <w:rPr>
          <w:rFonts w:hint="eastAsia" w:ascii="仿宋_GB2312" w:hAnsi="仿宋_GB2312" w:eastAsia="仿宋_GB2312" w:cs="仿宋_GB2312"/>
          <w:sz w:val="32"/>
          <w:szCs w:val="32"/>
          <w:lang w:val="en-US" w:eastAsia="zh-CN"/>
        </w:rPr>
        <w:t>,机关运行成本降低。</w:t>
      </w:r>
    </w:p>
    <w:bookmarkEnd w:id="61"/>
    <w:bookmarkEnd w:id="62"/>
    <w:p w14:paraId="647FA294">
      <w:pPr>
        <w:autoSpaceDE w:val="0"/>
        <w:autoSpaceDN w:val="0"/>
        <w:adjustRightInd w:val="0"/>
        <w:spacing w:line="600" w:lineRule="exact"/>
        <w:ind w:firstLine="643" w:firstLineChars="200"/>
        <w:outlineLvl w:val="2"/>
        <w:rPr>
          <w:rFonts w:ascii="楷体" w:hAnsi="楷体" w:eastAsia="楷体" w:cs="楷体"/>
          <w:b/>
          <w:sz w:val="32"/>
          <w:szCs w:val="32"/>
        </w:rPr>
      </w:pPr>
      <w:bookmarkStart w:id="63" w:name="_Toc369854974"/>
      <w:bookmarkStart w:id="64" w:name="_Toc15377224"/>
      <w:r>
        <w:rPr>
          <w:rFonts w:hint="eastAsia" w:ascii="楷体" w:hAnsi="楷体" w:eastAsia="楷体" w:cs="楷体"/>
          <w:b/>
          <w:sz w:val="32"/>
          <w:szCs w:val="32"/>
        </w:rPr>
        <w:t>（二）政府采购支出情况</w:t>
      </w:r>
    </w:p>
    <w:p w14:paraId="2F5FA6E3">
      <w:pPr>
        <w:spacing w:line="600" w:lineRule="exact"/>
        <w:ind w:firstLine="640" w:firstLineChars="200"/>
        <w:rPr>
          <w:rFonts w:ascii="仿宋_GB2312" w:eastAsia="仿宋_GB2312"/>
          <w:sz w:val="32"/>
          <w:szCs w:val="32"/>
        </w:rPr>
      </w:pPr>
      <w:r>
        <w:rPr>
          <w:rFonts w:hint="eastAsia" w:ascii="仿宋_GB2312" w:eastAsia="仿宋_GB2312"/>
          <w:sz w:val="32"/>
          <w:szCs w:val="32"/>
        </w:rPr>
        <w:t>2024年度，广元市公安局机场分局政府采购支出总额0万元。</w:t>
      </w:r>
    </w:p>
    <w:bookmarkEnd w:id="63"/>
    <w:bookmarkEnd w:id="64"/>
    <w:p w14:paraId="70D671DE">
      <w:pPr>
        <w:autoSpaceDE w:val="0"/>
        <w:autoSpaceDN w:val="0"/>
        <w:adjustRightInd w:val="0"/>
        <w:spacing w:line="600" w:lineRule="exact"/>
        <w:ind w:firstLine="643" w:firstLineChars="200"/>
        <w:outlineLvl w:val="2"/>
        <w:rPr>
          <w:rFonts w:ascii="仿宋" w:hAnsi="仿宋" w:eastAsia="仿宋"/>
          <w:b/>
          <w:sz w:val="32"/>
          <w:szCs w:val="32"/>
        </w:rPr>
      </w:pPr>
      <w:bookmarkStart w:id="65" w:name="_Toc504506121"/>
      <w:r>
        <w:rPr>
          <w:rFonts w:hint="eastAsia" w:ascii="楷体" w:hAnsi="楷体" w:eastAsia="楷体" w:cs="楷体"/>
          <w:b/>
          <w:sz w:val="32"/>
          <w:szCs w:val="32"/>
        </w:rPr>
        <w:t>（三）国有资产占有使用情况</w:t>
      </w:r>
    </w:p>
    <w:p w14:paraId="4CBD0DDF">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截至2024年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日，广元市公安局机场分局共有车辆5辆，其中：执法执勤用车</w:t>
      </w:r>
      <w:r>
        <w:rPr>
          <w:rFonts w:hint="eastAsia" w:ascii="仿宋_GB2312" w:eastAsia="仿宋_GB2312"/>
          <w:sz w:val="32"/>
          <w:szCs w:val="32"/>
          <w:lang w:val="en-US" w:eastAsia="zh-CN"/>
        </w:rPr>
        <w:t>4</w:t>
      </w:r>
      <w:r>
        <w:rPr>
          <w:rFonts w:hint="eastAsia" w:ascii="仿宋_GB2312" w:eastAsia="仿宋_GB2312"/>
          <w:sz w:val="32"/>
          <w:szCs w:val="32"/>
        </w:rPr>
        <w:t>辆、特种专业技术用车1辆</w:t>
      </w:r>
      <w:r>
        <w:rPr>
          <w:rFonts w:hint="eastAsia" w:ascii="华文仿宋" w:hAnsi="华文仿宋" w:eastAsia="华文仿宋" w:cs="华文仿宋"/>
          <w:sz w:val="32"/>
          <w:szCs w:val="32"/>
        </w:rPr>
        <w:t>，单价100万元以上专用设备0（套）。</w:t>
      </w:r>
    </w:p>
    <w:p w14:paraId="0A7CB081">
      <w:pPr>
        <w:autoSpaceDE w:val="0"/>
        <w:autoSpaceDN w:val="0"/>
        <w:adjustRightInd w:val="0"/>
        <w:spacing w:line="600" w:lineRule="exact"/>
        <w:ind w:firstLine="643" w:firstLineChars="200"/>
        <w:outlineLvl w:val="2"/>
        <w:rPr>
          <w:rFonts w:ascii="楷体" w:hAnsi="楷体" w:eastAsia="楷体" w:cs="楷体"/>
          <w:b/>
          <w:sz w:val="32"/>
          <w:szCs w:val="32"/>
        </w:rPr>
      </w:pPr>
      <w:r>
        <w:rPr>
          <w:rFonts w:hint="eastAsia" w:ascii="楷体" w:hAnsi="楷体" w:eastAsia="楷体" w:cs="楷体"/>
          <w:b/>
          <w:sz w:val="32"/>
          <w:szCs w:val="32"/>
        </w:rPr>
        <w:t>（四）预算绩效管理情况</w:t>
      </w:r>
      <w:bookmarkEnd w:id="65"/>
    </w:p>
    <w:p w14:paraId="14572C8B">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根据预算绩效管理要求，本单位在2024年度预算编制阶段，组织对</w:t>
      </w:r>
      <w:r>
        <w:rPr>
          <w:rFonts w:hint="eastAsia" w:ascii="仿宋_GB2312" w:hAnsi="仿宋_GB2312" w:eastAsia="仿宋_GB2312" w:cs="仿宋_GB2312"/>
          <w:sz w:val="32"/>
          <w:szCs w:val="32"/>
        </w:rPr>
        <w:t>警务辅助专项经费</w:t>
      </w:r>
      <w:r>
        <w:rPr>
          <w:rFonts w:hint="eastAsia" w:ascii="仿宋_GB2312" w:eastAsia="仿宋_GB2312"/>
          <w:sz w:val="32"/>
          <w:szCs w:val="32"/>
        </w:rPr>
        <w:t>等5个项目开展了预算事前绩效评估，对5个项目编制了绩效目标，预算执行过程中，选取5个项目开展绩效监控，组织对5个项目开展绩效自评。</w:t>
      </w:r>
    </w:p>
    <w:p w14:paraId="5EA98B22">
      <w:pPr>
        <w:snapToGrid w:val="0"/>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组织对2024年度一般公共预算全面开展绩效自评，形成广元市公安局机场分局单位整体（含单位预算项目）绩效自评报告、警务辅助专项经费、乡村振兴经费等专项预算项目绩效自评报告，其中，广元市公安局机场分局单位整体（含单位预算项目）绩效自评得分为98分，绩效自评综述：2024年度广元市公安局机场分局整体支出情况良好，有效保证了机场公安的高效运转，各项公安业务和重点工作取得了长足发展，切实维护了机场辖区社会治安和谐稳定，连续4年获得全市公安工作一等奖。</w:t>
      </w:r>
      <w:r>
        <w:rPr>
          <w:rFonts w:hint="eastAsia" w:ascii="仿宋_GB2312" w:hAnsi="仿宋_GB2312" w:eastAsia="仿宋_GB2312" w:cs="仿宋_GB2312"/>
          <w:b/>
          <w:bCs/>
          <w:sz w:val="32"/>
          <w:szCs w:val="32"/>
        </w:rPr>
        <w:t>警务辅助专项经费</w:t>
      </w:r>
      <w:r>
        <w:rPr>
          <w:rFonts w:hint="eastAsia" w:ascii="仿宋_GB2312" w:hAnsi="仿宋_GB2312" w:eastAsia="仿宋_GB2312" w:cs="仿宋_GB2312"/>
          <w:sz w:val="32"/>
          <w:szCs w:val="32"/>
        </w:rPr>
        <w:t>预算项目绩效自评得分为98分，绩效自评综述：保障了辅警薪资待遇，增强了对维护社会治安的辅助作用，带动了就业率，促进了社会和谐稳定及队伍稳定，辅警满意度进一步提高；</w:t>
      </w:r>
      <w:r>
        <w:rPr>
          <w:rFonts w:hint="eastAsia" w:ascii="仿宋_GB2312" w:hAnsi="仿宋_GB2312" w:eastAsia="仿宋_GB2312" w:cs="仿宋_GB2312"/>
          <w:b/>
          <w:bCs/>
          <w:sz w:val="32"/>
          <w:szCs w:val="32"/>
        </w:rPr>
        <w:t>乡村振兴经费</w:t>
      </w:r>
      <w:r>
        <w:rPr>
          <w:rFonts w:hint="eastAsia" w:ascii="仿宋_GB2312" w:hAnsi="仿宋_GB2312" w:eastAsia="仿宋_GB2312" w:cs="仿宋_GB2312"/>
          <w:sz w:val="32"/>
          <w:szCs w:val="32"/>
        </w:rPr>
        <w:t>专项预算项目绩效自评得分为100分，绩效自评综述：该项目预算执行进度好。全力保障了驻村工作的开展，圆满完成年度驻村目标任务。</w:t>
      </w:r>
    </w:p>
    <w:p w14:paraId="2E6A6F25">
      <w:pPr>
        <w:pStyle w:val="2"/>
        <w:spacing w:line="600" w:lineRule="exact"/>
        <w:ind w:firstLine="640" w:firstLineChars="200"/>
        <w:jc w:val="both"/>
        <w:rPr>
          <w:rFonts w:ascii="仿宋_GB2312" w:hAnsi="仿宋_GB2312" w:eastAsia="仿宋_GB2312" w:cs="仿宋_GB2312"/>
          <w:b w:val="0"/>
          <w:sz w:val="32"/>
          <w:szCs w:val="32"/>
        </w:rPr>
      </w:pPr>
      <w:r>
        <w:rPr>
          <w:rFonts w:hint="eastAsia" w:ascii="仿宋_GB2312" w:hAnsi="仿宋_GB2312" w:eastAsia="仿宋_GB2312" w:cs="仿宋_GB2312"/>
          <w:b w:val="0"/>
          <w:sz w:val="32"/>
          <w:szCs w:val="32"/>
        </w:rPr>
        <w:t>绩效自评表详见第四部分附件</w:t>
      </w:r>
    </w:p>
    <w:p w14:paraId="268FB27B">
      <w:pPr>
        <w:snapToGrid w:val="0"/>
        <w:spacing w:line="600" w:lineRule="exact"/>
        <w:rPr>
          <w:rFonts w:ascii="仿宋_GB2312" w:hAnsi="仿宋_GB2312" w:eastAsia="仿宋_GB2312" w:cs="仿宋_GB2312"/>
          <w:sz w:val="32"/>
          <w:szCs w:val="32"/>
        </w:rPr>
        <w:sectPr>
          <w:headerReference r:id="rId19" w:type="default"/>
          <w:pgSz w:w="11906" w:h="16838"/>
          <w:pgMar w:top="1440" w:right="1800" w:bottom="1440" w:left="1800" w:header="851" w:footer="992" w:gutter="0"/>
          <w:cols w:space="425" w:num="1"/>
          <w:docGrid w:type="lines" w:linePitch="312" w:charSpace="0"/>
        </w:sectPr>
      </w:pPr>
    </w:p>
    <w:p w14:paraId="6AA1B12C">
      <w:pPr>
        <w:spacing w:line="600" w:lineRule="exact"/>
        <w:jc w:val="center"/>
        <w:outlineLvl w:val="0"/>
        <w:rPr>
          <w:rStyle w:val="20"/>
          <w:rFonts w:ascii="黑体" w:hAnsi="黑体" w:eastAsia="黑体"/>
          <w:b w:val="0"/>
        </w:rPr>
      </w:pPr>
      <w:bookmarkStart w:id="66" w:name="_Toc1815106630"/>
      <w:bookmarkStart w:id="67" w:name="_Toc1359449403"/>
      <w:bookmarkStart w:id="68" w:name="_Toc20388"/>
      <w:bookmarkStart w:id="69" w:name="_Toc15377225"/>
      <w:bookmarkStart w:id="70" w:name="_Toc15396613"/>
      <w:r>
        <w:rPr>
          <w:rFonts w:hint="eastAsia" w:ascii="黑体" w:hAnsi="黑体" w:eastAsia="黑体"/>
          <w:sz w:val="44"/>
          <w:szCs w:val="44"/>
        </w:rPr>
        <w:t>第三部分 名</w:t>
      </w:r>
      <w:r>
        <w:rPr>
          <w:rStyle w:val="20"/>
          <w:rFonts w:hint="eastAsia" w:ascii="黑体" w:hAnsi="黑体" w:eastAsia="黑体"/>
          <w:b w:val="0"/>
        </w:rPr>
        <w:t>词解释</w:t>
      </w:r>
      <w:bookmarkEnd w:id="66"/>
      <w:bookmarkEnd w:id="67"/>
      <w:bookmarkEnd w:id="68"/>
      <w:bookmarkEnd w:id="69"/>
      <w:bookmarkEnd w:id="70"/>
    </w:p>
    <w:p w14:paraId="0F7A62DE">
      <w:pPr>
        <w:numPr>
          <w:ilvl w:val="0"/>
          <w:numId w:val="2"/>
        </w:numPr>
        <w:spacing w:line="600" w:lineRule="exact"/>
        <w:ind w:left="0" w:leftChars="0" w:firstLine="640" w:firstLineChars="200"/>
        <w:outlineLvl w:val="1"/>
        <w:rPr>
          <w:rFonts w:ascii="仿宋" w:hAnsi="仿宋" w:eastAsia="仿宋" w:cs="仿宋"/>
          <w:sz w:val="32"/>
          <w:szCs w:val="32"/>
        </w:rPr>
      </w:pPr>
      <w:bookmarkStart w:id="71" w:name="_Toc20581"/>
      <w:bookmarkStart w:id="72" w:name="_Toc10014"/>
      <w:bookmarkStart w:id="73" w:name="_Toc15396614"/>
      <w:bookmarkStart w:id="74" w:name="_Toc15377226"/>
      <w:r>
        <w:rPr>
          <w:rFonts w:hint="eastAsia" w:ascii="仿宋" w:hAnsi="仿宋" w:eastAsia="仿宋" w:cs="仿宋"/>
          <w:sz w:val="32"/>
          <w:szCs w:val="32"/>
        </w:rPr>
        <w:t>财政拨款收入：指单位从同级财政部门取得的财政预算资金。</w:t>
      </w:r>
      <w:bookmarkEnd w:id="71"/>
      <w:bookmarkEnd w:id="72"/>
    </w:p>
    <w:p w14:paraId="087EC0FE">
      <w:pPr>
        <w:numPr>
          <w:ilvl w:val="0"/>
          <w:numId w:val="2"/>
        </w:numPr>
        <w:spacing w:line="600" w:lineRule="exact"/>
        <w:ind w:left="0" w:leftChars="0" w:firstLine="640" w:firstLineChars="200"/>
        <w:outlineLvl w:val="1"/>
        <w:rPr>
          <w:rFonts w:ascii="仿宋" w:hAnsi="仿宋" w:eastAsia="仿宋" w:cs="仿宋"/>
          <w:sz w:val="32"/>
          <w:szCs w:val="32"/>
        </w:rPr>
      </w:pPr>
      <w:bookmarkStart w:id="75" w:name="_Toc12088"/>
      <w:bookmarkStart w:id="76" w:name="_Toc30612"/>
      <w:r>
        <w:rPr>
          <w:rFonts w:hint="eastAsia" w:ascii="仿宋" w:hAnsi="仿宋" w:eastAsia="仿宋" w:cs="仿宋"/>
          <w:sz w:val="32"/>
          <w:szCs w:val="32"/>
        </w:rPr>
        <w:t>公共安全支出（类）公安（款）行政运行（项）：反映行政单位（含实行公务员管理的事业单位）的基本支出。</w:t>
      </w:r>
      <w:bookmarkEnd w:id="75"/>
      <w:bookmarkEnd w:id="76"/>
    </w:p>
    <w:p w14:paraId="177ECA4C">
      <w:pPr>
        <w:numPr>
          <w:ilvl w:val="0"/>
          <w:numId w:val="2"/>
        </w:numPr>
        <w:spacing w:line="600" w:lineRule="exact"/>
        <w:ind w:left="0" w:leftChars="0" w:firstLine="640" w:firstLineChars="200"/>
        <w:outlineLvl w:val="1"/>
        <w:rPr>
          <w:rFonts w:ascii="仿宋" w:hAnsi="仿宋" w:eastAsia="仿宋" w:cs="仿宋"/>
          <w:sz w:val="32"/>
          <w:szCs w:val="32"/>
        </w:rPr>
      </w:pPr>
      <w:bookmarkStart w:id="77" w:name="_Toc11186"/>
      <w:bookmarkStart w:id="78" w:name="_Toc23767"/>
      <w:r>
        <w:rPr>
          <w:rFonts w:hint="eastAsia" w:ascii="仿宋" w:hAnsi="仿宋" w:eastAsia="仿宋" w:cs="仿宋"/>
          <w:sz w:val="32"/>
          <w:szCs w:val="32"/>
        </w:rPr>
        <w:t>公共安全支出（类）公安（款）一般行政管理事务（项）：反映行政单位（含实行公务员管理的事业单位）未单独设置项级科目的其他项目支出。</w:t>
      </w:r>
      <w:bookmarkEnd w:id="77"/>
      <w:bookmarkEnd w:id="78"/>
    </w:p>
    <w:p w14:paraId="0C61E61A">
      <w:pPr>
        <w:numPr>
          <w:ilvl w:val="0"/>
          <w:numId w:val="2"/>
        </w:numPr>
        <w:spacing w:line="600" w:lineRule="exact"/>
        <w:ind w:left="0" w:leftChars="0" w:firstLine="640" w:firstLineChars="200"/>
        <w:outlineLvl w:val="1"/>
        <w:rPr>
          <w:rFonts w:hint="eastAsia" w:ascii="仿宋" w:hAnsi="仿宋" w:eastAsia="仿宋" w:cs="仿宋"/>
          <w:sz w:val="32"/>
          <w:szCs w:val="32"/>
        </w:rPr>
      </w:pPr>
      <w:bookmarkStart w:id="79" w:name="_Toc24646"/>
      <w:bookmarkStart w:id="80" w:name="_Toc516"/>
      <w:r>
        <w:rPr>
          <w:rFonts w:hint="eastAsia" w:ascii="仿宋" w:hAnsi="仿宋" w:eastAsia="仿宋" w:cs="仿宋"/>
          <w:sz w:val="32"/>
          <w:szCs w:val="32"/>
        </w:rPr>
        <w:t>公共安全支出（类）公安（款）其他公安支出（项）：指反映除上述项目以外其他用于公安方面的支出。</w:t>
      </w:r>
      <w:bookmarkEnd w:id="79"/>
      <w:bookmarkEnd w:id="80"/>
    </w:p>
    <w:p w14:paraId="4A1F6465">
      <w:pPr>
        <w:numPr>
          <w:ilvl w:val="0"/>
          <w:numId w:val="2"/>
        </w:numPr>
        <w:spacing w:line="600" w:lineRule="exact"/>
        <w:ind w:left="0" w:leftChars="0" w:firstLine="640" w:firstLineChars="200"/>
        <w:outlineLvl w:val="1"/>
        <w:rPr>
          <w:rFonts w:ascii="仿宋" w:hAnsi="仿宋" w:eastAsia="仿宋" w:cs="仿宋"/>
          <w:sz w:val="32"/>
          <w:szCs w:val="32"/>
        </w:rPr>
      </w:pPr>
      <w:bookmarkStart w:id="81" w:name="_Toc3722"/>
      <w:bookmarkStart w:id="82" w:name="_Toc19320"/>
      <w:r>
        <w:rPr>
          <w:rFonts w:hint="eastAsia" w:ascii="仿宋" w:hAnsi="仿宋" w:eastAsia="仿宋" w:cs="仿宋"/>
          <w:sz w:val="32"/>
          <w:szCs w:val="32"/>
        </w:rPr>
        <w:t>社会保障和就业支出（类）行政事业单位养老支出（款）  机关事业单位基本养老保险缴费支出（项）：指反映机关事业单位实施养老保险制度由单位缴纳的基本养老保险费支出。</w:t>
      </w:r>
      <w:bookmarkEnd w:id="81"/>
      <w:bookmarkEnd w:id="82"/>
    </w:p>
    <w:p w14:paraId="7424FC72">
      <w:pPr>
        <w:numPr>
          <w:ilvl w:val="0"/>
          <w:numId w:val="2"/>
        </w:numPr>
        <w:spacing w:line="600" w:lineRule="exact"/>
        <w:ind w:left="0" w:leftChars="0" w:firstLine="640" w:firstLineChars="200"/>
        <w:outlineLvl w:val="1"/>
        <w:rPr>
          <w:rFonts w:ascii="仿宋" w:hAnsi="仿宋" w:eastAsia="仿宋" w:cs="仿宋"/>
          <w:sz w:val="32"/>
          <w:szCs w:val="32"/>
        </w:rPr>
      </w:pPr>
      <w:bookmarkStart w:id="83" w:name="_Toc15366"/>
      <w:bookmarkStart w:id="84" w:name="_Toc29417"/>
      <w:r>
        <w:rPr>
          <w:rFonts w:hint="eastAsia" w:ascii="仿宋" w:hAnsi="仿宋" w:eastAsia="仿宋" w:cs="仿宋"/>
          <w:sz w:val="32"/>
          <w:szCs w:val="32"/>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bookmarkEnd w:id="83"/>
    </w:p>
    <w:p w14:paraId="5AA7B572">
      <w:pPr>
        <w:numPr>
          <w:ilvl w:val="0"/>
          <w:numId w:val="2"/>
        </w:numPr>
        <w:spacing w:line="600" w:lineRule="exact"/>
        <w:ind w:left="0" w:leftChars="0" w:firstLine="640" w:firstLineChars="200"/>
        <w:outlineLvl w:val="1"/>
        <w:rPr>
          <w:rFonts w:ascii="仿宋" w:hAnsi="仿宋" w:eastAsia="仿宋" w:cs="仿宋"/>
          <w:sz w:val="32"/>
          <w:szCs w:val="32"/>
        </w:rPr>
      </w:pPr>
      <w:bookmarkStart w:id="85" w:name="_Toc11551"/>
      <w:r>
        <w:rPr>
          <w:rFonts w:hint="eastAsia" w:ascii="仿宋" w:hAnsi="仿宋" w:eastAsia="仿宋" w:cs="仿宋"/>
          <w:sz w:val="32"/>
          <w:szCs w:val="32"/>
        </w:rPr>
        <w:t>住房保障支出（类）住房改革支出（款）住房公积金（项）：反映行政事业单位按人力资源和社会保障部、财政部规定的基本工资和津贴补贴以及规定比例为职工缴纳的住房公积金。</w:t>
      </w:r>
      <w:bookmarkEnd w:id="85"/>
    </w:p>
    <w:p w14:paraId="3E6F4C8F">
      <w:pPr>
        <w:numPr>
          <w:ilvl w:val="0"/>
          <w:numId w:val="2"/>
        </w:numPr>
        <w:spacing w:line="600" w:lineRule="exact"/>
        <w:ind w:left="0" w:leftChars="0"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14:paraId="2B1C8496">
      <w:pPr>
        <w:numPr>
          <w:ilvl w:val="0"/>
          <w:numId w:val="2"/>
        </w:numPr>
        <w:spacing w:line="600" w:lineRule="exact"/>
        <w:ind w:left="0" w:leftChars="0" w:firstLine="640" w:firstLineChars="200"/>
        <w:outlineLvl w:val="1"/>
        <w:rPr>
          <w:rFonts w:ascii="仿宋" w:hAnsi="仿宋" w:eastAsia="仿宋" w:cs="仿宋"/>
          <w:sz w:val="32"/>
          <w:szCs w:val="32"/>
        </w:rPr>
      </w:pPr>
      <w:bookmarkStart w:id="86" w:name="_Toc17916"/>
      <w:r>
        <w:rPr>
          <w:rFonts w:hint="eastAsia" w:ascii="仿宋" w:hAnsi="仿宋" w:eastAsia="仿宋" w:cs="仿宋"/>
          <w:sz w:val="32"/>
          <w:szCs w:val="32"/>
        </w:rPr>
        <w:t>项目支出：指在基本支出之外为完成特定行政任务和事业发展目标所发生的支出。</w:t>
      </w:r>
      <w:bookmarkEnd w:id="86"/>
      <w:r>
        <w:rPr>
          <w:rFonts w:hint="eastAsia" w:ascii="仿宋" w:hAnsi="仿宋" w:eastAsia="仿宋" w:cs="仿宋"/>
          <w:sz w:val="32"/>
          <w:szCs w:val="32"/>
        </w:rPr>
        <w:t xml:space="preserve"> </w:t>
      </w:r>
    </w:p>
    <w:p w14:paraId="25F02A69">
      <w:pPr>
        <w:pStyle w:val="29"/>
        <w:numPr>
          <w:ilvl w:val="0"/>
          <w:numId w:val="2"/>
        </w:numPr>
        <w:spacing w:line="600" w:lineRule="exact"/>
        <w:ind w:left="0" w:leftChars="0" w:firstLine="640" w:firstLineChars="200"/>
        <w:jc w:val="both"/>
        <w:rPr>
          <w:rFonts w:hAnsi="仿宋"/>
          <w:color w:val="auto"/>
          <w:sz w:val="32"/>
          <w:szCs w:val="32"/>
        </w:rPr>
      </w:pPr>
      <w:r>
        <w:rPr>
          <w:rFonts w:hint="eastAsia" w:hAnsi="仿宋"/>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A1D0186">
      <w:pPr>
        <w:pStyle w:val="29"/>
        <w:numPr>
          <w:ilvl w:val="0"/>
          <w:numId w:val="2"/>
        </w:numPr>
        <w:spacing w:line="600" w:lineRule="exact"/>
        <w:ind w:left="0" w:leftChars="0" w:firstLine="640" w:firstLineChars="200"/>
        <w:jc w:val="both"/>
        <w:rPr>
          <w:rFonts w:hAnsi="仿宋"/>
          <w:sz w:val="32"/>
          <w:szCs w:val="32"/>
        </w:rPr>
        <w:sectPr>
          <w:headerReference r:id="rId20" w:type="default"/>
          <w:pgSz w:w="11906" w:h="16838"/>
          <w:pgMar w:top="1440" w:right="1800" w:bottom="1440" w:left="1800" w:header="851" w:footer="992" w:gutter="0"/>
          <w:cols w:space="425" w:num="1"/>
          <w:docGrid w:type="lines" w:linePitch="312" w:charSpace="0"/>
        </w:sectPr>
      </w:pPr>
      <w:r>
        <w:rPr>
          <w:rFonts w:hint="eastAsia" w:ascii="仿宋_GB2312" w:eastAsia="仿宋_GB2312"/>
          <w:color w:val="auto"/>
          <w:sz w:val="32"/>
          <w:szCs w:val="32"/>
          <w:highlight w:val="none"/>
        </w:rPr>
        <w:t>机关运行经费：</w:t>
      </w:r>
      <w:r>
        <w:rPr>
          <w:rFonts w:hint="eastAsia" w:hAnsi="仿宋"/>
          <w:color w:val="auto"/>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bookmarkEnd w:id="73"/>
    <w:bookmarkEnd w:id="84"/>
    <w:p w14:paraId="34450594">
      <w:pPr>
        <w:spacing w:line="600" w:lineRule="exact"/>
        <w:ind w:firstLine="2640" w:firstLineChars="600"/>
        <w:outlineLvl w:val="0"/>
        <w:rPr>
          <w:rStyle w:val="20"/>
          <w:rFonts w:ascii="黑体" w:hAnsi="黑体" w:eastAsia="黑体"/>
          <w:b w:val="0"/>
        </w:rPr>
      </w:pPr>
      <w:bookmarkStart w:id="87" w:name="_Toc22938"/>
      <w:r>
        <w:rPr>
          <w:rFonts w:hint="eastAsia" w:ascii="黑体" w:hAnsi="黑体" w:eastAsia="黑体"/>
          <w:sz w:val="44"/>
          <w:szCs w:val="44"/>
        </w:rPr>
        <w:t>第</w:t>
      </w:r>
      <w:r>
        <w:rPr>
          <w:rStyle w:val="20"/>
          <w:rFonts w:hint="eastAsia" w:ascii="黑体" w:hAnsi="黑体" w:eastAsia="黑体"/>
          <w:b w:val="0"/>
        </w:rPr>
        <w:t>四部分 附件</w:t>
      </w:r>
      <w:bookmarkEnd w:id="87"/>
    </w:p>
    <w:p w14:paraId="1E5B72BD">
      <w:pPr>
        <w:spacing w:line="600" w:lineRule="exact"/>
        <w:jc w:val="center"/>
        <w:outlineLvl w:val="0"/>
        <w:rPr>
          <w:rFonts w:ascii="黑体" w:hAnsi="黑体" w:eastAsia="黑体"/>
          <w:b/>
          <w:bCs/>
          <w:color w:val="FF0000"/>
          <w:sz w:val="44"/>
          <w:szCs w:val="44"/>
        </w:rPr>
      </w:pPr>
      <w:bookmarkStart w:id="88" w:name="_Toc23569"/>
      <w:r>
        <w:rPr>
          <w:rFonts w:hint="eastAsia"/>
          <w:b/>
          <w:bCs/>
          <w:sz w:val="32"/>
          <w:szCs w:val="32"/>
        </w:rPr>
        <w:t>部门预算项目支出绩效自评表（2024年度）</w:t>
      </w:r>
      <w:bookmarkEnd w:id="88"/>
    </w:p>
    <w:bookmarkEnd w:id="74"/>
    <w:tbl>
      <w:tblPr>
        <w:tblStyle w:val="16"/>
        <w:tblW w:w="9180" w:type="dxa"/>
        <w:tblInd w:w="93" w:type="dxa"/>
        <w:tblLayout w:type="autofit"/>
        <w:tblCellMar>
          <w:top w:w="0" w:type="dxa"/>
          <w:left w:w="108" w:type="dxa"/>
          <w:bottom w:w="0" w:type="dxa"/>
          <w:right w:w="108" w:type="dxa"/>
        </w:tblCellMar>
      </w:tblPr>
      <w:tblGrid>
        <w:gridCol w:w="735"/>
        <w:gridCol w:w="1161"/>
        <w:gridCol w:w="1079"/>
        <w:gridCol w:w="1184"/>
        <w:gridCol w:w="570"/>
        <w:gridCol w:w="675"/>
        <w:gridCol w:w="521"/>
        <w:gridCol w:w="765"/>
        <w:gridCol w:w="505"/>
        <w:gridCol w:w="456"/>
        <w:gridCol w:w="1529"/>
      </w:tblGrid>
      <w:tr w14:paraId="4E569F3D">
        <w:tblPrEx>
          <w:tblCellMar>
            <w:top w:w="0" w:type="dxa"/>
            <w:left w:w="108" w:type="dxa"/>
            <w:bottom w:w="0" w:type="dxa"/>
            <w:right w:w="108" w:type="dxa"/>
          </w:tblCellMar>
        </w:tblPrEx>
        <w:trPr>
          <w:trHeight w:val="533" w:hRule="atLeast"/>
        </w:trPr>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E695BF">
            <w:pPr>
              <w:widowControl/>
              <w:jc w:val="left"/>
              <w:textAlignment w:val="center"/>
              <w:rPr>
                <w:rFonts w:ascii="宋体" w:hAnsi="宋体" w:cs="宋体"/>
                <w:color w:val="000000"/>
                <w:kern w:val="0"/>
                <w:sz w:val="12"/>
                <w:szCs w:val="12"/>
              </w:rPr>
            </w:pPr>
            <w:bookmarkStart w:id="89" w:name="_Toc15396619"/>
          </w:p>
          <w:p w14:paraId="0D05EE66">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项目名称</w:t>
            </w:r>
          </w:p>
        </w:tc>
        <w:tc>
          <w:tcPr>
            <w:tcW w:w="728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FEBED69">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51080022T000004925530-乡村振兴工作经费（单列）</w:t>
            </w:r>
          </w:p>
        </w:tc>
      </w:tr>
      <w:tr w14:paraId="7D30A365">
        <w:tblPrEx>
          <w:tblCellMar>
            <w:top w:w="0" w:type="dxa"/>
            <w:left w:w="108" w:type="dxa"/>
            <w:bottom w:w="0" w:type="dxa"/>
            <w:right w:w="108" w:type="dxa"/>
          </w:tblCellMar>
        </w:tblPrEx>
        <w:trPr>
          <w:trHeight w:val="512" w:hRule="atLeast"/>
        </w:trPr>
        <w:tc>
          <w:tcPr>
            <w:tcW w:w="1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680E6">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主管部门</w:t>
            </w:r>
          </w:p>
        </w:tc>
        <w:tc>
          <w:tcPr>
            <w:tcW w:w="40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F6859CB">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广元市公安局部门</w:t>
            </w:r>
          </w:p>
        </w:tc>
        <w:tc>
          <w:tcPr>
            <w:tcW w:w="765" w:type="dxa"/>
            <w:tcBorders>
              <w:top w:val="nil"/>
              <w:left w:val="nil"/>
              <w:bottom w:val="nil"/>
              <w:right w:val="nil"/>
            </w:tcBorders>
            <w:shd w:val="clear" w:color="auto" w:fill="auto"/>
            <w:vAlign w:val="center"/>
          </w:tcPr>
          <w:p w14:paraId="0839D49A">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实施单位 （盖章）</w:t>
            </w:r>
          </w:p>
        </w:tc>
        <w:tc>
          <w:tcPr>
            <w:tcW w:w="24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C49C6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广元市公安局机场分局</w:t>
            </w:r>
          </w:p>
        </w:tc>
      </w:tr>
      <w:tr w14:paraId="6369AB68">
        <w:tblPrEx>
          <w:tblCellMar>
            <w:top w:w="0" w:type="dxa"/>
            <w:left w:w="108" w:type="dxa"/>
            <w:bottom w:w="0" w:type="dxa"/>
            <w:right w:w="108" w:type="dxa"/>
          </w:tblCellMar>
        </w:tblPrEx>
        <w:trPr>
          <w:trHeight w:val="286"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45268">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项目基本情况</w:t>
            </w: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AE0F5B">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1.项目年度目标完成情况</w:t>
            </w:r>
          </w:p>
        </w:tc>
        <w:tc>
          <w:tcPr>
            <w:tcW w:w="40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2A1F6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项目年度目标</w:t>
            </w:r>
          </w:p>
        </w:tc>
        <w:tc>
          <w:tcPr>
            <w:tcW w:w="32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D6BBE5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年度目标完成情况</w:t>
            </w:r>
          </w:p>
        </w:tc>
      </w:tr>
      <w:tr w14:paraId="2A57DDC6">
        <w:tblPrEx>
          <w:tblCellMar>
            <w:top w:w="0" w:type="dxa"/>
            <w:left w:w="108" w:type="dxa"/>
            <w:bottom w:w="0" w:type="dxa"/>
            <w:right w:w="108" w:type="dxa"/>
          </w:tblCellMar>
        </w:tblPrEx>
        <w:trPr>
          <w:trHeight w:val="708"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3C045">
            <w:pPr>
              <w:rPr>
                <w:rFonts w:ascii="宋体" w:hAnsi="宋体" w:cs="宋体"/>
                <w:color w:val="000000"/>
                <w:sz w:val="12"/>
                <w:szCs w:val="12"/>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25880">
            <w:pPr>
              <w:rPr>
                <w:rFonts w:ascii="宋体" w:hAnsi="宋体" w:cs="宋体"/>
                <w:color w:val="000000"/>
                <w:sz w:val="12"/>
                <w:szCs w:val="12"/>
              </w:rPr>
            </w:pPr>
          </w:p>
        </w:tc>
        <w:tc>
          <w:tcPr>
            <w:tcW w:w="40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CC6F42F">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保障驻村人员生活补助和驻村工作有序开展。促进产业发展、使帮扶户生活水平逐年提高，达到奔小康.</w:t>
            </w:r>
          </w:p>
        </w:tc>
        <w:tc>
          <w:tcPr>
            <w:tcW w:w="32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CA105A">
            <w:pPr>
              <w:widowControl/>
              <w:jc w:val="left"/>
              <w:textAlignment w:val="center"/>
              <w:rPr>
                <w:rFonts w:ascii="宋体" w:hAnsi="宋体" w:cs="宋体"/>
                <w:color w:val="000000"/>
                <w:sz w:val="12"/>
                <w:szCs w:val="12"/>
              </w:rPr>
            </w:pPr>
            <w:r>
              <w:rPr>
                <w:rFonts w:hint="eastAsia" w:ascii="黑体" w:hAnsi="黑体" w:eastAsia="黑体" w:cs="黑体"/>
                <w:color w:val="000000"/>
                <w:kern w:val="0"/>
                <w:sz w:val="12"/>
                <w:szCs w:val="12"/>
              </w:rPr>
              <w:t>发展扶贫项目3项，帮扶群众543户，达成了年初既定目标任务。</w:t>
            </w:r>
          </w:p>
        </w:tc>
      </w:tr>
      <w:tr w14:paraId="58ABDFF3">
        <w:tblPrEx>
          <w:tblCellMar>
            <w:top w:w="0" w:type="dxa"/>
            <w:left w:w="108" w:type="dxa"/>
            <w:bottom w:w="0" w:type="dxa"/>
            <w:right w:w="108" w:type="dxa"/>
          </w:tblCellMar>
        </w:tblPrEx>
        <w:trPr>
          <w:trHeight w:val="693"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390A1">
            <w:pP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85330">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2.项目实施内容及过程概述</w:t>
            </w:r>
          </w:p>
        </w:tc>
        <w:tc>
          <w:tcPr>
            <w:tcW w:w="7284"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1FACA1B">
            <w:pPr>
              <w:rPr>
                <w:rFonts w:ascii="宋体" w:hAnsi="宋体" w:cs="宋体"/>
                <w:color w:val="000000"/>
                <w:sz w:val="12"/>
                <w:szCs w:val="12"/>
              </w:rPr>
            </w:pPr>
            <w:r>
              <w:rPr>
                <w:rFonts w:hint="eastAsia" w:ascii="宋体" w:hAnsi="宋体" w:cs="宋体"/>
                <w:color w:val="000000"/>
                <w:sz w:val="12"/>
                <w:szCs w:val="12"/>
              </w:rPr>
              <w:t>乡村振兴工作经费主要保障</w:t>
            </w:r>
            <w:r>
              <w:rPr>
                <w:rFonts w:ascii="宋体" w:hAnsi="宋体" w:cs="宋体"/>
                <w:color w:val="000000"/>
                <w:kern w:val="0"/>
                <w:sz w:val="12"/>
                <w:szCs w:val="12"/>
              </w:rPr>
              <w:t>驻村第一书记和一名驻村工作队员</w:t>
            </w:r>
            <w:r>
              <w:rPr>
                <w:rFonts w:hint="eastAsia" w:ascii="宋体" w:hAnsi="宋体" w:cs="宋体"/>
                <w:color w:val="000000"/>
                <w:sz w:val="12"/>
                <w:szCs w:val="12"/>
              </w:rPr>
              <w:t>办公用品、宣传资料、车辆燃油、项目引进、差旅费及走访慰问等工作支出</w:t>
            </w:r>
          </w:p>
        </w:tc>
      </w:tr>
      <w:tr w14:paraId="75CA8B59">
        <w:tblPrEx>
          <w:tblCellMar>
            <w:top w:w="0" w:type="dxa"/>
            <w:left w:w="108" w:type="dxa"/>
            <w:bottom w:w="0" w:type="dxa"/>
            <w:right w:w="108" w:type="dxa"/>
          </w:tblCellMar>
        </w:tblPrEx>
        <w:trPr>
          <w:trHeight w:val="361"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EAEFB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预算执行情况（10分）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6D9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年度预算数（万元）</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FEC4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年初预算</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FB7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调整后预算数</w:t>
            </w:r>
          </w:p>
        </w:tc>
        <w:tc>
          <w:tcPr>
            <w:tcW w:w="17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A1BB3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预算执行数</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C2D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A740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8DD9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得分</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FA6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原因</w:t>
            </w:r>
          </w:p>
        </w:tc>
      </w:tr>
      <w:tr w14:paraId="485B88DA">
        <w:tblPrEx>
          <w:tblCellMar>
            <w:top w:w="0" w:type="dxa"/>
            <w:left w:w="108" w:type="dxa"/>
            <w:bottom w:w="0" w:type="dxa"/>
            <w:right w:w="108" w:type="dxa"/>
          </w:tblCellMar>
        </w:tblPrEx>
        <w:trPr>
          <w:trHeight w:val="346"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DBC62">
            <w:pPr>
              <w:jc w:val="cente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B82D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总额</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341B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C1F8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17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EB0A2D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5195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265E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DA4B6">
            <w:pPr>
              <w:jc w:val="center"/>
              <w:rPr>
                <w:rFonts w:ascii="宋体" w:hAnsi="宋体" w:cs="宋体"/>
                <w:color w:val="000000"/>
                <w:sz w:val="12"/>
                <w:szCs w:val="12"/>
              </w:rPr>
            </w:pPr>
          </w:p>
        </w:tc>
        <w:tc>
          <w:tcPr>
            <w:tcW w:w="15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389B04">
            <w:pPr>
              <w:widowControl/>
              <w:jc w:val="left"/>
              <w:textAlignment w:val="center"/>
              <w:rPr>
                <w:rFonts w:ascii="宋体" w:hAnsi="宋体" w:cs="宋体"/>
                <w:i/>
                <w:iCs/>
                <w:color w:val="000000"/>
                <w:sz w:val="12"/>
                <w:szCs w:val="12"/>
              </w:rPr>
            </w:pPr>
            <w:r>
              <w:rPr>
                <w:rFonts w:hint="eastAsia" w:ascii="宋体" w:hAnsi="宋体" w:cs="宋体"/>
                <w:color w:val="000000"/>
                <w:kern w:val="0"/>
                <w:sz w:val="12"/>
                <w:szCs w:val="12"/>
              </w:rPr>
              <w:t>1.预算执行率=预算执行数/调整后预算数，预算执行率未达到90%的需说明原因（100字以内）</w:t>
            </w:r>
            <w:r>
              <w:rPr>
                <w:rFonts w:hint="eastAsia" w:ascii="宋体" w:hAnsi="宋体" w:cs="宋体"/>
                <w:color w:val="000000"/>
                <w:kern w:val="0"/>
                <w:sz w:val="12"/>
                <w:szCs w:val="12"/>
                <w:lang w:eastAsia="zh-CN"/>
              </w:rPr>
              <w:t>；</w:t>
            </w:r>
            <w:r>
              <w:rPr>
                <w:rFonts w:hint="eastAsia" w:ascii="宋体" w:hAnsi="宋体" w:cs="宋体"/>
                <w:color w:val="000000"/>
                <w:kern w:val="0"/>
                <w:sz w:val="12"/>
                <w:szCs w:val="12"/>
              </w:rPr>
              <w:t>2.年中发生预算调整的（追加或调减）</w:t>
            </w:r>
            <w:r>
              <w:rPr>
                <w:rFonts w:hint="eastAsia" w:ascii="宋体" w:hAnsi="宋体" w:cs="宋体"/>
                <w:color w:val="000000"/>
                <w:kern w:val="0"/>
                <w:sz w:val="12"/>
                <w:szCs w:val="12"/>
                <w:lang w:eastAsia="zh-CN"/>
              </w:rPr>
              <w:t>，</w:t>
            </w:r>
            <w:r>
              <w:rPr>
                <w:rFonts w:hint="eastAsia" w:ascii="宋体" w:hAnsi="宋体" w:cs="宋体"/>
                <w:color w:val="000000"/>
                <w:kern w:val="0"/>
                <w:sz w:val="12"/>
                <w:szCs w:val="12"/>
              </w:rPr>
              <w:t>应单独说明理由；3.其他资金包括：社会投入资金、银行贷款.</w:t>
            </w:r>
          </w:p>
        </w:tc>
      </w:tr>
      <w:tr w14:paraId="400E415F">
        <w:tblPrEx>
          <w:tblCellMar>
            <w:top w:w="0" w:type="dxa"/>
            <w:left w:w="108" w:type="dxa"/>
            <w:bottom w:w="0" w:type="dxa"/>
            <w:right w:w="108" w:type="dxa"/>
          </w:tblCellMar>
        </w:tblPrEx>
        <w:trPr>
          <w:trHeight w:val="391"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67FF9">
            <w:pPr>
              <w:jc w:val="cente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B1CF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其中：财政资金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BC98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8CD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17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7F042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18F0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17DA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840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067FF">
            <w:pPr>
              <w:rPr>
                <w:rFonts w:ascii="宋体" w:hAnsi="宋体" w:cs="宋体"/>
                <w:i/>
                <w:iCs/>
                <w:color w:val="000000"/>
                <w:sz w:val="12"/>
                <w:szCs w:val="12"/>
              </w:rPr>
            </w:pPr>
          </w:p>
        </w:tc>
      </w:tr>
      <w:tr w14:paraId="0F6D0221">
        <w:tblPrEx>
          <w:tblCellMar>
            <w:top w:w="0" w:type="dxa"/>
            <w:left w:w="108" w:type="dxa"/>
            <w:bottom w:w="0" w:type="dxa"/>
            <w:right w:w="108" w:type="dxa"/>
          </w:tblCellMar>
        </w:tblPrEx>
        <w:trPr>
          <w:trHeight w:val="407"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70F68F">
            <w:pPr>
              <w:jc w:val="cente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4FF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财政专户管理资金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409E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4E9C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7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12034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9EB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5D96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54A9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99663">
            <w:pPr>
              <w:rPr>
                <w:rFonts w:ascii="宋体" w:hAnsi="宋体" w:cs="宋体"/>
                <w:i/>
                <w:iCs/>
                <w:color w:val="000000"/>
                <w:sz w:val="12"/>
                <w:szCs w:val="12"/>
              </w:rPr>
            </w:pPr>
          </w:p>
        </w:tc>
      </w:tr>
      <w:tr w14:paraId="1F03C140">
        <w:tblPrEx>
          <w:tblCellMar>
            <w:top w:w="0" w:type="dxa"/>
            <w:left w:w="108" w:type="dxa"/>
            <w:bottom w:w="0" w:type="dxa"/>
            <w:right w:w="108" w:type="dxa"/>
          </w:tblCellMar>
        </w:tblPrEx>
        <w:trPr>
          <w:trHeight w:val="361"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A90F1">
            <w:pPr>
              <w:jc w:val="cente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BFE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单位资金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3FE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71D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7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5FFB6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404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E6AF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3CFB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17EBA0">
            <w:pPr>
              <w:rPr>
                <w:rFonts w:ascii="宋体" w:hAnsi="宋体" w:cs="宋体"/>
                <w:i/>
                <w:iCs/>
                <w:color w:val="000000"/>
                <w:sz w:val="12"/>
                <w:szCs w:val="12"/>
              </w:rPr>
            </w:pPr>
          </w:p>
        </w:tc>
      </w:tr>
      <w:tr w14:paraId="12D6E039">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6C2DD">
            <w:pPr>
              <w:jc w:val="cente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230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其他资金</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9AB05">
            <w:pPr>
              <w:jc w:val="center"/>
              <w:rPr>
                <w:rFonts w:ascii="宋体" w:hAnsi="宋体" w:cs="宋体"/>
                <w:i/>
                <w:iCs/>
                <w:color w:val="000000"/>
                <w:sz w:val="12"/>
                <w:szCs w:val="12"/>
              </w:rPr>
            </w:pP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D763">
            <w:pPr>
              <w:jc w:val="center"/>
              <w:rPr>
                <w:rFonts w:ascii="宋体" w:hAnsi="宋体" w:cs="宋体"/>
                <w:i/>
                <w:iCs/>
                <w:color w:val="000000"/>
                <w:sz w:val="12"/>
                <w:szCs w:val="12"/>
              </w:rPr>
            </w:pPr>
          </w:p>
        </w:tc>
        <w:tc>
          <w:tcPr>
            <w:tcW w:w="17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37FED3">
            <w:pPr>
              <w:jc w:val="center"/>
              <w:rPr>
                <w:rFonts w:ascii="宋体" w:hAnsi="宋体" w:cs="宋体"/>
                <w:i/>
                <w:iCs/>
                <w:color w:val="000000"/>
                <w:sz w:val="12"/>
                <w:szCs w:val="12"/>
              </w:rPr>
            </w:pP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E998B">
            <w:pPr>
              <w:jc w:val="center"/>
              <w:rPr>
                <w:rFonts w:ascii="宋体" w:hAnsi="宋体" w:cs="宋体"/>
                <w:i/>
                <w:iCs/>
                <w:color w:val="000000"/>
                <w:sz w:val="12"/>
                <w:szCs w:val="12"/>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7867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5C3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5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05B84">
            <w:pPr>
              <w:rPr>
                <w:rFonts w:ascii="宋体" w:hAnsi="宋体" w:cs="宋体"/>
                <w:i/>
                <w:iCs/>
                <w:color w:val="000000"/>
                <w:sz w:val="12"/>
                <w:szCs w:val="12"/>
              </w:rPr>
            </w:pPr>
          </w:p>
        </w:tc>
      </w:tr>
      <w:tr w14:paraId="40DAFE4C">
        <w:tblPrEx>
          <w:tblCellMar>
            <w:top w:w="0" w:type="dxa"/>
            <w:left w:w="108" w:type="dxa"/>
            <w:bottom w:w="0" w:type="dxa"/>
            <w:right w:w="108" w:type="dxa"/>
          </w:tblCellMar>
        </w:tblPrEx>
        <w:trPr>
          <w:trHeight w:val="452"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23816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绩效指标（90分）</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557F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一级指标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E1D4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二级指标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ABB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三级指标</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A075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指标性质</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D38A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C2F0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度量单位</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0BE7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9A4F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FCD2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得分</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2492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未完成原因分析</w:t>
            </w:r>
          </w:p>
        </w:tc>
      </w:tr>
      <w:tr w14:paraId="6071BE04">
        <w:tblPrEx>
          <w:tblCellMar>
            <w:top w:w="0" w:type="dxa"/>
            <w:left w:w="108" w:type="dxa"/>
            <w:bottom w:w="0" w:type="dxa"/>
            <w:right w:w="108" w:type="dxa"/>
          </w:tblCellMar>
        </w:tblPrEx>
        <w:trPr>
          <w:trHeight w:val="452"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5672B8">
            <w:pPr>
              <w:jc w:val="center"/>
              <w:rPr>
                <w:rFonts w:ascii="宋体" w:hAnsi="宋体" w:cs="宋体"/>
                <w:color w:val="000000"/>
                <w:sz w:val="12"/>
                <w:szCs w:val="12"/>
              </w:rPr>
            </w:pP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7618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产出指标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6371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数量指标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9216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帮扶户数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167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6877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543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A941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人/户</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2FAC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543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BE0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72AC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F131">
            <w:pPr>
              <w:jc w:val="center"/>
              <w:rPr>
                <w:rFonts w:ascii="宋体" w:hAnsi="宋体" w:cs="宋体"/>
                <w:i/>
                <w:iCs/>
                <w:color w:val="000000"/>
                <w:sz w:val="12"/>
                <w:szCs w:val="12"/>
              </w:rPr>
            </w:pPr>
          </w:p>
        </w:tc>
      </w:tr>
      <w:tr w14:paraId="5113AC42">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C9C115">
            <w:pPr>
              <w:jc w:val="center"/>
              <w:rPr>
                <w:rFonts w:ascii="宋体" w:hAnsi="宋体" w:cs="宋体"/>
                <w:color w:val="000000"/>
                <w:sz w:val="12"/>
                <w:szCs w:val="12"/>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CD22F">
            <w:pPr>
              <w:jc w:val="center"/>
              <w:rPr>
                <w:rFonts w:ascii="宋体" w:hAnsi="宋体" w:cs="宋体"/>
                <w:color w:val="000000"/>
                <w:sz w:val="12"/>
                <w:szCs w:val="12"/>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0A47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质量指标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4BA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发展产业数</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6E8A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1C9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8849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项</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4577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FF0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1BCD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843F6">
            <w:pPr>
              <w:jc w:val="center"/>
              <w:rPr>
                <w:rFonts w:ascii="宋体" w:hAnsi="宋体" w:cs="宋体"/>
                <w:i/>
                <w:iCs/>
                <w:color w:val="000000"/>
                <w:sz w:val="12"/>
                <w:szCs w:val="12"/>
              </w:rPr>
            </w:pPr>
          </w:p>
        </w:tc>
      </w:tr>
      <w:tr w14:paraId="0F11219A">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15D41">
            <w:pPr>
              <w:jc w:val="center"/>
              <w:rPr>
                <w:rFonts w:ascii="宋体" w:hAnsi="宋体" w:cs="宋体"/>
                <w:color w:val="000000"/>
                <w:sz w:val="12"/>
                <w:szCs w:val="12"/>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1FAF7">
            <w:pPr>
              <w:jc w:val="center"/>
              <w:rPr>
                <w:rFonts w:ascii="宋体" w:hAnsi="宋体" w:cs="宋体"/>
                <w:color w:val="000000"/>
                <w:sz w:val="12"/>
                <w:szCs w:val="12"/>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6A8D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时效指标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59D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项目完成时间节点</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366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1B9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12</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C3AB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月</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399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12</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F3D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52DB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E515B">
            <w:pPr>
              <w:jc w:val="center"/>
              <w:rPr>
                <w:rFonts w:ascii="宋体" w:hAnsi="宋体" w:cs="宋体"/>
                <w:i/>
                <w:iCs/>
                <w:color w:val="000000"/>
                <w:sz w:val="12"/>
                <w:szCs w:val="12"/>
              </w:rPr>
            </w:pPr>
          </w:p>
        </w:tc>
      </w:tr>
      <w:tr w14:paraId="514CB064">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FD821">
            <w:pPr>
              <w:jc w:val="center"/>
              <w:rPr>
                <w:rFonts w:ascii="宋体" w:hAnsi="宋体" w:cs="宋体"/>
                <w:color w:val="000000"/>
                <w:sz w:val="12"/>
                <w:szCs w:val="12"/>
              </w:rPr>
            </w:pP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0F9D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效益指标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2C2F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经济效益指标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A46F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被帮扶户年增收额</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95B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398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414E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万元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468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63B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A81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3C514">
            <w:pPr>
              <w:jc w:val="center"/>
              <w:rPr>
                <w:rFonts w:ascii="宋体" w:hAnsi="宋体" w:cs="宋体"/>
                <w:i/>
                <w:iCs/>
                <w:color w:val="000000"/>
                <w:sz w:val="12"/>
                <w:szCs w:val="12"/>
              </w:rPr>
            </w:pPr>
          </w:p>
        </w:tc>
      </w:tr>
      <w:tr w14:paraId="6FE4AE5A">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7FD24D">
            <w:pPr>
              <w:jc w:val="center"/>
              <w:rPr>
                <w:rFonts w:ascii="宋体" w:hAnsi="宋体" w:cs="宋体"/>
                <w:color w:val="000000"/>
                <w:sz w:val="12"/>
                <w:szCs w:val="12"/>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E6570F">
            <w:pPr>
              <w:jc w:val="center"/>
              <w:rPr>
                <w:rFonts w:ascii="宋体" w:hAnsi="宋体" w:cs="宋体"/>
                <w:color w:val="000000"/>
                <w:sz w:val="12"/>
                <w:szCs w:val="12"/>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46BA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可持续发展指标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FF2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持续增收</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D74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D0E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44C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C4EA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A7A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F48D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19BA">
            <w:pPr>
              <w:jc w:val="center"/>
              <w:rPr>
                <w:rFonts w:ascii="宋体" w:hAnsi="宋体" w:cs="宋体"/>
                <w:i/>
                <w:iCs/>
                <w:color w:val="000000"/>
                <w:sz w:val="12"/>
                <w:szCs w:val="12"/>
              </w:rPr>
            </w:pPr>
          </w:p>
        </w:tc>
      </w:tr>
      <w:tr w14:paraId="50516192">
        <w:tblPrEx>
          <w:tblCellMar>
            <w:top w:w="0" w:type="dxa"/>
            <w:left w:w="108" w:type="dxa"/>
            <w:bottom w:w="0" w:type="dxa"/>
            <w:right w:w="108" w:type="dxa"/>
          </w:tblCellMar>
        </w:tblPrEx>
        <w:trPr>
          <w:trHeight w:val="452"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CCE78B">
            <w:pPr>
              <w:jc w:val="center"/>
              <w:rPr>
                <w:rFonts w:ascii="宋体" w:hAnsi="宋体" w:cs="宋体"/>
                <w:color w:val="000000"/>
                <w:sz w:val="12"/>
                <w:szCs w:val="12"/>
              </w:rPr>
            </w:pP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05073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满意度指标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7BF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帮扶对象满意度指标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976E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帮扶群众满意度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F22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C15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7F30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2A4B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7C4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569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E9A0">
            <w:pPr>
              <w:jc w:val="center"/>
              <w:rPr>
                <w:rFonts w:ascii="宋体" w:hAnsi="宋体" w:cs="宋体"/>
                <w:i/>
                <w:iCs/>
                <w:color w:val="000000"/>
                <w:sz w:val="12"/>
                <w:szCs w:val="12"/>
              </w:rPr>
            </w:pPr>
          </w:p>
        </w:tc>
      </w:tr>
      <w:tr w14:paraId="364D1734">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A2AA8">
            <w:pPr>
              <w:jc w:val="center"/>
              <w:rPr>
                <w:rFonts w:ascii="宋体" w:hAnsi="宋体" w:cs="宋体"/>
                <w:color w:val="000000"/>
                <w:sz w:val="12"/>
                <w:szCs w:val="12"/>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73A374">
            <w:pPr>
              <w:jc w:val="center"/>
              <w:rPr>
                <w:rFonts w:ascii="宋体" w:hAnsi="宋体" w:cs="宋体"/>
                <w:color w:val="000000"/>
                <w:sz w:val="12"/>
                <w:szCs w:val="12"/>
              </w:rPr>
            </w:pP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8392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满意度指标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8580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驻村队员满意度</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084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7F4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BD0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57E2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830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D6A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0F1E">
            <w:pPr>
              <w:jc w:val="center"/>
              <w:rPr>
                <w:rFonts w:ascii="宋体" w:hAnsi="宋体" w:cs="宋体"/>
                <w:i/>
                <w:iCs/>
                <w:color w:val="000000"/>
                <w:sz w:val="12"/>
                <w:szCs w:val="12"/>
              </w:rPr>
            </w:pPr>
          </w:p>
        </w:tc>
      </w:tr>
      <w:tr w14:paraId="73DDE3E6">
        <w:tblPrEx>
          <w:tblCellMar>
            <w:top w:w="0" w:type="dxa"/>
            <w:left w:w="108" w:type="dxa"/>
            <w:bottom w:w="0" w:type="dxa"/>
            <w:right w:w="108" w:type="dxa"/>
          </w:tblCellMar>
        </w:tblPrEx>
        <w:trPr>
          <w:trHeight w:val="339"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ED936">
            <w:pPr>
              <w:jc w:val="center"/>
              <w:rPr>
                <w:rFonts w:ascii="宋体" w:hAnsi="宋体" w:cs="宋体"/>
                <w:color w:val="000000"/>
                <w:sz w:val="12"/>
                <w:szCs w:val="12"/>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99FE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成本指标</w:t>
            </w:r>
          </w:p>
        </w:tc>
        <w:tc>
          <w:tcPr>
            <w:tcW w:w="10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72C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经济成本指标</w:t>
            </w:r>
          </w:p>
        </w:tc>
        <w:tc>
          <w:tcPr>
            <w:tcW w:w="11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324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项目成本</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B334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382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0BBA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万元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B485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3.64</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652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9A5B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20</w:t>
            </w: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D9FEC">
            <w:pPr>
              <w:jc w:val="center"/>
              <w:rPr>
                <w:rFonts w:ascii="宋体" w:hAnsi="宋体" w:cs="宋体"/>
                <w:i/>
                <w:iCs/>
                <w:color w:val="000000"/>
                <w:sz w:val="12"/>
                <w:szCs w:val="12"/>
              </w:rPr>
            </w:pPr>
          </w:p>
        </w:tc>
      </w:tr>
      <w:tr w14:paraId="6E11D830">
        <w:tblPrEx>
          <w:tblCellMar>
            <w:top w:w="0" w:type="dxa"/>
            <w:left w:w="108" w:type="dxa"/>
            <w:bottom w:w="0" w:type="dxa"/>
            <w:right w:w="108" w:type="dxa"/>
          </w:tblCellMar>
        </w:tblPrEx>
        <w:trPr>
          <w:trHeight w:val="286" w:hRule="atLeast"/>
        </w:trPr>
        <w:tc>
          <w:tcPr>
            <w:tcW w:w="66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478277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16E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FCB1">
            <w:pPr>
              <w:rPr>
                <w:rFonts w:ascii="宋体" w:hAnsi="宋体" w:cs="宋体"/>
                <w:color w:val="000000"/>
                <w:sz w:val="12"/>
                <w:szCs w:val="12"/>
              </w:rPr>
            </w:pPr>
          </w:p>
        </w:tc>
        <w:tc>
          <w:tcPr>
            <w:tcW w:w="1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9ED3C">
            <w:pPr>
              <w:rPr>
                <w:rFonts w:ascii="宋体" w:hAnsi="宋体" w:cs="宋体"/>
                <w:color w:val="000000"/>
                <w:sz w:val="12"/>
                <w:szCs w:val="12"/>
              </w:rPr>
            </w:pPr>
          </w:p>
        </w:tc>
      </w:tr>
      <w:tr w14:paraId="37209425">
        <w:tblPrEx>
          <w:tblCellMar>
            <w:top w:w="0" w:type="dxa"/>
            <w:left w:w="108" w:type="dxa"/>
            <w:bottom w:w="0" w:type="dxa"/>
            <w:right w:w="108" w:type="dxa"/>
          </w:tblCellMar>
        </w:tblPrEx>
        <w:trPr>
          <w:trHeight w:val="603"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D93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评价结论</w:t>
            </w:r>
          </w:p>
        </w:tc>
        <w:tc>
          <w:tcPr>
            <w:tcW w:w="84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919EF39">
            <w:pPr>
              <w:widowControl/>
              <w:jc w:val="left"/>
              <w:textAlignment w:val="center"/>
              <w:rPr>
                <w:rFonts w:ascii="宋体" w:hAnsi="宋体" w:cs="宋体"/>
                <w:i/>
                <w:iCs/>
                <w:color w:val="000000"/>
                <w:sz w:val="12"/>
                <w:szCs w:val="12"/>
              </w:rPr>
            </w:pPr>
            <w:r>
              <w:rPr>
                <w:rFonts w:hint="eastAsia" w:ascii="微软雅黑" w:hAnsi="微软雅黑" w:eastAsia="微软雅黑" w:cs="微软雅黑"/>
                <w:color w:val="000000"/>
                <w:kern w:val="0"/>
                <w:sz w:val="12"/>
                <w:szCs w:val="12"/>
              </w:rPr>
              <w:t>经过项目的实施，帮扶民众收益不断增加，集体经济不断壮大，民众幸福感、满意感不断提升。经自评，该项目得分98分。</w:t>
            </w:r>
          </w:p>
        </w:tc>
      </w:tr>
      <w:tr w14:paraId="57BF9808">
        <w:tblPrEx>
          <w:tblCellMar>
            <w:top w:w="0" w:type="dxa"/>
            <w:left w:w="108" w:type="dxa"/>
            <w:bottom w:w="0" w:type="dxa"/>
            <w:right w:w="108" w:type="dxa"/>
          </w:tblCellMar>
        </w:tblPrEx>
        <w:trPr>
          <w:trHeight w:val="378"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764B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存在问题</w:t>
            </w:r>
          </w:p>
        </w:tc>
        <w:tc>
          <w:tcPr>
            <w:tcW w:w="84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AFFCDDA">
            <w:pPr>
              <w:widowControl/>
              <w:jc w:val="left"/>
              <w:textAlignment w:val="center"/>
              <w:rPr>
                <w:rFonts w:ascii="宋体" w:hAnsi="宋体" w:cs="宋体"/>
                <w:i/>
                <w:iCs/>
                <w:color w:val="000000"/>
                <w:sz w:val="12"/>
                <w:szCs w:val="12"/>
              </w:rPr>
            </w:pPr>
            <w:r>
              <w:rPr>
                <w:rFonts w:hint="eastAsia" w:ascii="微软雅黑" w:hAnsi="微软雅黑" w:eastAsia="微软雅黑" w:cs="微软雅黑"/>
                <w:color w:val="000000"/>
                <w:kern w:val="0"/>
                <w:sz w:val="12"/>
                <w:szCs w:val="12"/>
              </w:rPr>
              <w:t>当前驻村开展乡村振兴工作主要是加强返贫预防检测，巩固脱贫攻坚成功，壮大集体经济，经费较为紧张.</w:t>
            </w:r>
          </w:p>
        </w:tc>
      </w:tr>
      <w:tr w14:paraId="21D5C818">
        <w:tblPrEx>
          <w:tblCellMar>
            <w:top w:w="0" w:type="dxa"/>
            <w:left w:w="108" w:type="dxa"/>
            <w:bottom w:w="0" w:type="dxa"/>
            <w:right w:w="108" w:type="dxa"/>
          </w:tblCellMar>
        </w:tblPrEx>
        <w:trPr>
          <w:trHeight w:val="461"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FFCE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改进措施</w:t>
            </w:r>
          </w:p>
        </w:tc>
        <w:tc>
          <w:tcPr>
            <w:tcW w:w="84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8810701">
            <w:pPr>
              <w:widowControl/>
              <w:jc w:val="left"/>
              <w:textAlignment w:val="center"/>
              <w:rPr>
                <w:rFonts w:ascii="宋体" w:hAnsi="宋体" w:cs="宋体"/>
                <w:i/>
                <w:iCs/>
                <w:color w:val="000000"/>
                <w:sz w:val="12"/>
                <w:szCs w:val="12"/>
              </w:rPr>
            </w:pPr>
            <w:r>
              <w:rPr>
                <w:rFonts w:hint="eastAsia" w:ascii="微软雅黑" w:hAnsi="微软雅黑" w:eastAsia="微软雅黑" w:cs="微软雅黑"/>
                <w:color w:val="000000"/>
                <w:kern w:val="0"/>
                <w:sz w:val="12"/>
                <w:szCs w:val="12"/>
              </w:rPr>
              <w:t>建议市财政局适当增加经费，加强对驻村集体经济的帮扶力度。我局也将进一步加大对经费的管理，确保有限经费发挥出最大的效益。</w:t>
            </w:r>
          </w:p>
        </w:tc>
      </w:tr>
      <w:tr w14:paraId="5CA7250E">
        <w:tblPrEx>
          <w:tblCellMar>
            <w:top w:w="0" w:type="dxa"/>
            <w:left w:w="108" w:type="dxa"/>
            <w:bottom w:w="0" w:type="dxa"/>
            <w:right w:w="108" w:type="dxa"/>
          </w:tblCellMar>
        </w:tblPrEx>
        <w:trPr>
          <w:trHeight w:val="286" w:hRule="atLeast"/>
        </w:trPr>
        <w:tc>
          <w:tcPr>
            <w:tcW w:w="47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625B47">
            <w:pPr>
              <w:widowControl/>
              <w:jc w:val="left"/>
              <w:textAlignment w:val="center"/>
              <w:rPr>
                <w:rFonts w:asciiTheme="minorEastAsia" w:hAnsiTheme="minorEastAsia" w:eastAsiaTheme="minorEastAsia" w:cstheme="minorEastAsia"/>
                <w:color w:val="000000"/>
                <w:sz w:val="13"/>
                <w:szCs w:val="13"/>
              </w:rPr>
            </w:pPr>
            <w:r>
              <w:rPr>
                <w:rFonts w:hint="eastAsia" w:asciiTheme="minorEastAsia" w:hAnsiTheme="minorEastAsia" w:eastAsiaTheme="minorEastAsia" w:cstheme="minorEastAsia"/>
                <w:color w:val="000000"/>
                <w:kern w:val="0"/>
                <w:sz w:val="13"/>
                <w:szCs w:val="13"/>
              </w:rPr>
              <w:t>项目负责人：母镇</w:t>
            </w:r>
          </w:p>
        </w:tc>
        <w:tc>
          <w:tcPr>
            <w:tcW w:w="44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769158">
            <w:pPr>
              <w:widowControl/>
              <w:jc w:val="left"/>
              <w:textAlignment w:val="center"/>
              <w:rPr>
                <w:rFonts w:asciiTheme="minorEastAsia" w:hAnsiTheme="minorEastAsia" w:eastAsiaTheme="minorEastAsia" w:cstheme="minorEastAsia"/>
                <w:color w:val="000000"/>
                <w:sz w:val="13"/>
                <w:szCs w:val="13"/>
              </w:rPr>
            </w:pPr>
            <w:r>
              <w:rPr>
                <w:rFonts w:hint="eastAsia" w:asciiTheme="minorEastAsia" w:hAnsiTheme="minorEastAsia" w:eastAsiaTheme="minorEastAsia" w:cstheme="minorEastAsia"/>
                <w:color w:val="000000"/>
                <w:kern w:val="0"/>
                <w:sz w:val="13"/>
                <w:szCs w:val="13"/>
              </w:rPr>
              <w:t>财务负责人：周涛</w:t>
            </w:r>
          </w:p>
        </w:tc>
      </w:tr>
      <w:tr w14:paraId="37A8478C">
        <w:tblPrEx>
          <w:tblCellMar>
            <w:top w:w="0" w:type="dxa"/>
            <w:left w:w="108" w:type="dxa"/>
            <w:bottom w:w="0" w:type="dxa"/>
            <w:right w:w="108" w:type="dxa"/>
          </w:tblCellMar>
        </w:tblPrEx>
        <w:trPr>
          <w:trHeight w:val="286" w:hRule="atLeast"/>
        </w:trPr>
        <w:tc>
          <w:tcPr>
            <w:tcW w:w="472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5BB2998">
            <w:pPr>
              <w:widowControl/>
              <w:jc w:val="left"/>
              <w:textAlignment w:val="center"/>
              <w:rPr>
                <w:rFonts w:asciiTheme="minorEastAsia" w:hAnsiTheme="minorEastAsia" w:eastAsiaTheme="minorEastAsia" w:cstheme="minorEastAsia"/>
                <w:color w:val="000000"/>
                <w:kern w:val="0"/>
                <w:sz w:val="13"/>
                <w:szCs w:val="13"/>
              </w:rPr>
            </w:pPr>
          </w:p>
        </w:tc>
        <w:tc>
          <w:tcPr>
            <w:tcW w:w="44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309F13">
            <w:pPr>
              <w:widowControl/>
              <w:jc w:val="left"/>
              <w:textAlignment w:val="center"/>
              <w:rPr>
                <w:rFonts w:asciiTheme="minorEastAsia" w:hAnsiTheme="minorEastAsia" w:eastAsiaTheme="minorEastAsia" w:cstheme="minorEastAsia"/>
                <w:color w:val="000000"/>
                <w:kern w:val="0"/>
                <w:sz w:val="13"/>
                <w:szCs w:val="13"/>
              </w:rPr>
            </w:pPr>
          </w:p>
        </w:tc>
      </w:tr>
    </w:tbl>
    <w:tbl>
      <w:tblPr>
        <w:tblStyle w:val="16"/>
        <w:tblpPr w:leftFromText="180" w:rightFromText="180" w:vertAnchor="text" w:horzAnchor="page" w:tblpX="1423" w:tblpY="167"/>
        <w:tblOverlap w:val="never"/>
        <w:tblW w:w="9975" w:type="dxa"/>
        <w:tblInd w:w="0" w:type="dxa"/>
        <w:tblLayout w:type="autofit"/>
        <w:tblCellMar>
          <w:top w:w="0" w:type="dxa"/>
          <w:left w:w="108" w:type="dxa"/>
          <w:bottom w:w="0" w:type="dxa"/>
          <w:right w:w="108" w:type="dxa"/>
        </w:tblCellMar>
      </w:tblPr>
      <w:tblGrid>
        <w:gridCol w:w="705"/>
        <w:gridCol w:w="97"/>
        <w:gridCol w:w="811"/>
        <w:gridCol w:w="448"/>
        <w:gridCol w:w="717"/>
        <w:gridCol w:w="447"/>
        <w:gridCol w:w="1259"/>
        <w:gridCol w:w="540"/>
        <w:gridCol w:w="23"/>
        <w:gridCol w:w="596"/>
        <w:gridCol w:w="461"/>
        <w:gridCol w:w="101"/>
        <w:gridCol w:w="571"/>
        <w:gridCol w:w="153"/>
        <w:gridCol w:w="420"/>
        <w:gridCol w:w="170"/>
        <w:gridCol w:w="250"/>
        <w:gridCol w:w="206"/>
        <w:gridCol w:w="396"/>
        <w:gridCol w:w="1016"/>
        <w:gridCol w:w="588"/>
      </w:tblGrid>
      <w:tr w14:paraId="6FF4462F">
        <w:tblPrEx>
          <w:tblCellMar>
            <w:top w:w="0" w:type="dxa"/>
            <w:left w:w="108" w:type="dxa"/>
            <w:bottom w:w="0" w:type="dxa"/>
            <w:right w:w="108" w:type="dxa"/>
          </w:tblCellMar>
        </w:tblPrEx>
        <w:trPr>
          <w:trHeight w:val="220" w:hRule="atLeast"/>
        </w:trPr>
        <w:tc>
          <w:tcPr>
            <w:tcW w:w="20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2951E9E">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项目名称</w:t>
            </w:r>
          </w:p>
        </w:tc>
        <w:tc>
          <w:tcPr>
            <w:tcW w:w="791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52570F53">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51080021T000000057324-警务辅助专项经费</w:t>
            </w:r>
          </w:p>
        </w:tc>
      </w:tr>
      <w:tr w14:paraId="22216C4C">
        <w:tblPrEx>
          <w:tblCellMar>
            <w:top w:w="0" w:type="dxa"/>
            <w:left w:w="108" w:type="dxa"/>
            <w:bottom w:w="0" w:type="dxa"/>
            <w:right w:w="108" w:type="dxa"/>
          </w:tblCellMar>
        </w:tblPrEx>
        <w:trPr>
          <w:trHeight w:val="180" w:hRule="atLeast"/>
        </w:trPr>
        <w:tc>
          <w:tcPr>
            <w:tcW w:w="206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1CCE0E">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主管部门</w:t>
            </w:r>
          </w:p>
        </w:tc>
        <w:tc>
          <w:tcPr>
            <w:tcW w:w="47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9C7FDE7">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广元市公安局部门</w:t>
            </w:r>
          </w:p>
        </w:tc>
        <w:tc>
          <w:tcPr>
            <w:tcW w:w="743" w:type="dxa"/>
            <w:gridSpan w:val="3"/>
            <w:tcBorders>
              <w:top w:val="nil"/>
              <w:left w:val="nil"/>
              <w:bottom w:val="nil"/>
              <w:right w:val="nil"/>
            </w:tcBorders>
            <w:shd w:val="clear" w:color="auto" w:fill="auto"/>
            <w:vAlign w:val="center"/>
          </w:tcPr>
          <w:p w14:paraId="315A03E6">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实施单位 （盖章）</w:t>
            </w:r>
          </w:p>
        </w:tc>
        <w:tc>
          <w:tcPr>
            <w:tcW w:w="24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F04EB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广元市公安局机场分局</w:t>
            </w:r>
          </w:p>
        </w:tc>
      </w:tr>
      <w:tr w14:paraId="5DE2BDD2">
        <w:tblPrEx>
          <w:tblCellMar>
            <w:top w:w="0" w:type="dxa"/>
            <w:left w:w="108" w:type="dxa"/>
            <w:bottom w:w="0" w:type="dxa"/>
            <w:right w:w="108" w:type="dxa"/>
          </w:tblCellMar>
        </w:tblPrEx>
        <w:trPr>
          <w:trHeight w:val="325" w:hRule="atLeast"/>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6603CA">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项目基本情况</w:t>
            </w:r>
          </w:p>
        </w:tc>
        <w:tc>
          <w:tcPr>
            <w:tcW w:w="13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086AC">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1.项目年度目标完成情况</w:t>
            </w:r>
          </w:p>
        </w:tc>
        <w:tc>
          <w:tcPr>
            <w:tcW w:w="47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977028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项目年度目标</w:t>
            </w:r>
          </w:p>
        </w:tc>
        <w:tc>
          <w:tcPr>
            <w:tcW w:w="319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A19CEB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年度目标完成情况</w:t>
            </w:r>
          </w:p>
        </w:tc>
      </w:tr>
      <w:tr w14:paraId="087F196E">
        <w:tblPrEx>
          <w:tblCellMar>
            <w:top w:w="0" w:type="dxa"/>
            <w:left w:w="108" w:type="dxa"/>
            <w:bottom w:w="0" w:type="dxa"/>
            <w:right w:w="108" w:type="dxa"/>
          </w:tblCellMar>
        </w:tblPrEx>
        <w:trPr>
          <w:trHeight w:val="42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B9E50">
            <w:pP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38B1A">
            <w:pPr>
              <w:rPr>
                <w:rFonts w:ascii="宋体" w:hAnsi="宋体" w:cs="宋体"/>
                <w:color w:val="000000"/>
                <w:sz w:val="12"/>
                <w:szCs w:val="12"/>
              </w:rPr>
            </w:pPr>
          </w:p>
        </w:tc>
        <w:tc>
          <w:tcPr>
            <w:tcW w:w="471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254163">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依照公安部、省公安厅和市公安局对辅警工作运转和业务培训的相关要求，完成对全局10名警务辅助人员的工作正常运转保障及工作业务培训。</w:t>
            </w:r>
          </w:p>
        </w:tc>
        <w:tc>
          <w:tcPr>
            <w:tcW w:w="319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8FE8CA3">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全年及时完成对全局10名警务辅助人员的工作正常运转保障及工作业务培训，工作合格率、完成率均达到100%。</w:t>
            </w:r>
          </w:p>
        </w:tc>
      </w:tr>
      <w:tr w14:paraId="2BB4358F">
        <w:tblPrEx>
          <w:tblCellMar>
            <w:top w:w="0" w:type="dxa"/>
            <w:left w:w="108" w:type="dxa"/>
            <w:bottom w:w="0" w:type="dxa"/>
            <w:right w:w="108" w:type="dxa"/>
          </w:tblCellMar>
        </w:tblPrEx>
        <w:trPr>
          <w:trHeight w:val="38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4F5B6">
            <w:pPr>
              <w:rPr>
                <w:rFonts w:ascii="宋体" w:hAnsi="宋体" w:cs="宋体"/>
                <w:color w:val="000000"/>
                <w:sz w:val="12"/>
                <w:szCs w:val="12"/>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2C2ED7">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2.项目实施内容及过程概述</w:t>
            </w:r>
          </w:p>
        </w:tc>
        <w:tc>
          <w:tcPr>
            <w:tcW w:w="791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21E73857">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保障全局10名辅警的工资福利、办公经费、警用服装及社会保险的缴纳，使其更好的开展警务辅助工作，确保机场辖区治安稳定。</w:t>
            </w:r>
          </w:p>
        </w:tc>
      </w:tr>
      <w:tr w14:paraId="24D766E1">
        <w:tblPrEx>
          <w:tblCellMar>
            <w:top w:w="0" w:type="dxa"/>
            <w:left w:w="108" w:type="dxa"/>
            <w:bottom w:w="0" w:type="dxa"/>
            <w:right w:w="108" w:type="dxa"/>
          </w:tblCellMar>
        </w:tblPrEx>
        <w:trPr>
          <w:trHeight w:val="300" w:hRule="atLeast"/>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FAA5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预算执行情况（10分）</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D9839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年度预算数（万元）</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D8A2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年初预算</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1964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调整后预算数</w:t>
            </w:r>
          </w:p>
        </w:tc>
        <w:tc>
          <w:tcPr>
            <w:tcW w:w="1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2414E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预算执行数</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226DD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预算执行率</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5687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权重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2F2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得分</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7F18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原因</w:t>
            </w:r>
          </w:p>
        </w:tc>
      </w:tr>
      <w:tr w14:paraId="5D19F494">
        <w:tblPrEx>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07B27">
            <w:pPr>
              <w:jc w:val="center"/>
              <w:rPr>
                <w:rFonts w:ascii="宋体" w:hAnsi="宋体" w:cs="宋体"/>
                <w:color w:val="000000"/>
                <w:sz w:val="12"/>
                <w:szCs w:val="12"/>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A35DF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总额</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94AF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45.00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4D33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45.00</w:t>
            </w:r>
          </w:p>
        </w:tc>
        <w:tc>
          <w:tcPr>
            <w:tcW w:w="1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9AF01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45.00</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B10E9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81B63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A708">
            <w:pPr>
              <w:jc w:val="center"/>
              <w:rPr>
                <w:rFonts w:ascii="宋体" w:hAnsi="宋体" w:cs="宋体"/>
                <w:color w:val="000000"/>
                <w:sz w:val="12"/>
                <w:szCs w:val="12"/>
              </w:rPr>
            </w:pPr>
          </w:p>
        </w:tc>
        <w:tc>
          <w:tcPr>
            <w:tcW w:w="160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D4319F">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1.预算执行率=预算执行数/调整后预算数，预算执行率未达到90%的需说明原因（100字以内）</w:t>
            </w:r>
            <w:r>
              <w:rPr>
                <w:rFonts w:hint="eastAsia" w:ascii="宋体" w:hAnsi="宋体" w:cs="宋体"/>
                <w:color w:val="000000"/>
                <w:kern w:val="0"/>
                <w:sz w:val="12"/>
                <w:szCs w:val="12"/>
                <w:lang w:eastAsia="zh-CN"/>
              </w:rPr>
              <w:t>；</w:t>
            </w:r>
            <w:r>
              <w:rPr>
                <w:rFonts w:hint="eastAsia" w:ascii="宋体" w:hAnsi="宋体" w:cs="宋体"/>
                <w:color w:val="000000"/>
                <w:kern w:val="0"/>
                <w:sz w:val="12"/>
                <w:szCs w:val="12"/>
              </w:rPr>
              <w:t>2.年中发生预算调整的（追加或调减）</w:t>
            </w:r>
            <w:r>
              <w:rPr>
                <w:rFonts w:hint="eastAsia" w:ascii="宋体" w:hAnsi="宋体" w:cs="宋体"/>
                <w:color w:val="000000"/>
                <w:kern w:val="0"/>
                <w:sz w:val="12"/>
                <w:szCs w:val="12"/>
                <w:lang w:eastAsia="zh-CN"/>
              </w:rPr>
              <w:t>，</w:t>
            </w:r>
            <w:r>
              <w:rPr>
                <w:rFonts w:hint="eastAsia" w:ascii="宋体" w:hAnsi="宋体" w:cs="宋体"/>
                <w:color w:val="000000"/>
                <w:kern w:val="0"/>
                <w:sz w:val="12"/>
                <w:szCs w:val="12"/>
              </w:rPr>
              <w:t>应单独说明理由；3.其他资金包括：社会投入资金、银行贷款.</w:t>
            </w:r>
          </w:p>
        </w:tc>
      </w:tr>
      <w:tr w14:paraId="2D9E50FE">
        <w:tblPrEx>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7E071">
            <w:pPr>
              <w:jc w:val="center"/>
              <w:rPr>
                <w:rFonts w:ascii="宋体" w:hAnsi="宋体" w:cs="宋体"/>
                <w:color w:val="000000"/>
                <w:sz w:val="12"/>
                <w:szCs w:val="12"/>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043E0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其中：财政资金</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D209F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45.00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AF52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45.00</w:t>
            </w:r>
          </w:p>
        </w:tc>
        <w:tc>
          <w:tcPr>
            <w:tcW w:w="1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3EC4FE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45.00</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9F7DD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8767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FF76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6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760CC">
            <w:pPr>
              <w:jc w:val="left"/>
              <w:rPr>
                <w:rFonts w:ascii="宋体" w:hAnsi="宋体" w:cs="宋体"/>
                <w:color w:val="000000"/>
                <w:sz w:val="12"/>
                <w:szCs w:val="12"/>
              </w:rPr>
            </w:pPr>
          </w:p>
        </w:tc>
      </w:tr>
      <w:tr w14:paraId="2573EA2B">
        <w:tblPrEx>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E59AE">
            <w:pPr>
              <w:jc w:val="center"/>
              <w:rPr>
                <w:rFonts w:ascii="宋体" w:hAnsi="宋体" w:cs="宋体"/>
                <w:color w:val="000000"/>
                <w:sz w:val="12"/>
                <w:szCs w:val="12"/>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0AD15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财政专户管理资金</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0DF2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06FCA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18472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17DF74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FD44A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EDCF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6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91603">
            <w:pPr>
              <w:jc w:val="left"/>
              <w:rPr>
                <w:rFonts w:ascii="宋体" w:hAnsi="宋体" w:cs="宋体"/>
                <w:color w:val="000000"/>
                <w:sz w:val="12"/>
                <w:szCs w:val="12"/>
              </w:rPr>
            </w:pPr>
          </w:p>
        </w:tc>
      </w:tr>
      <w:tr w14:paraId="3091B7BB">
        <w:tblPrEx>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7E0F2">
            <w:pPr>
              <w:jc w:val="center"/>
              <w:rPr>
                <w:rFonts w:ascii="宋体" w:hAnsi="宋体" w:cs="宋体"/>
                <w:color w:val="000000"/>
                <w:sz w:val="12"/>
                <w:szCs w:val="12"/>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D3491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单位资金</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F69B5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6B17B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1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4F12F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281AB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0.00%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871BB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051A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6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BD6CB">
            <w:pPr>
              <w:jc w:val="left"/>
              <w:rPr>
                <w:rFonts w:ascii="宋体" w:hAnsi="宋体" w:cs="宋体"/>
                <w:color w:val="000000"/>
                <w:sz w:val="12"/>
                <w:szCs w:val="12"/>
              </w:rPr>
            </w:pPr>
          </w:p>
        </w:tc>
      </w:tr>
      <w:tr w14:paraId="7F9AE4E2">
        <w:tblPrEx>
          <w:tblCellMar>
            <w:top w:w="0" w:type="dxa"/>
            <w:left w:w="108" w:type="dxa"/>
            <w:bottom w:w="0" w:type="dxa"/>
            <w:right w:w="108" w:type="dxa"/>
          </w:tblCellMar>
        </w:tblPrEx>
        <w:trPr>
          <w:trHeight w:val="3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479D3">
            <w:pPr>
              <w:jc w:val="center"/>
              <w:rPr>
                <w:rFonts w:ascii="宋体" w:hAnsi="宋体" w:cs="宋体"/>
                <w:color w:val="000000"/>
                <w:sz w:val="12"/>
                <w:szCs w:val="12"/>
              </w:rPr>
            </w:pP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95C4C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其他资金</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8CCE2">
            <w:pPr>
              <w:jc w:val="center"/>
              <w:rPr>
                <w:rFonts w:ascii="宋体" w:hAnsi="宋体" w:cs="宋体"/>
                <w:i/>
                <w:iCs/>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57F4A">
            <w:pPr>
              <w:jc w:val="center"/>
              <w:rPr>
                <w:rFonts w:ascii="宋体" w:hAnsi="宋体" w:cs="宋体"/>
                <w:i/>
                <w:iCs/>
                <w:color w:val="000000"/>
                <w:sz w:val="12"/>
                <w:szCs w:val="12"/>
              </w:rPr>
            </w:pPr>
          </w:p>
        </w:tc>
        <w:tc>
          <w:tcPr>
            <w:tcW w:w="17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7B1A56">
            <w:pPr>
              <w:jc w:val="center"/>
              <w:rPr>
                <w:rFonts w:ascii="宋体" w:hAnsi="宋体" w:cs="宋体"/>
                <w:i/>
                <w:iCs/>
                <w:color w:val="000000"/>
                <w:sz w:val="12"/>
                <w:szCs w:val="12"/>
              </w:rPr>
            </w:pP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826EF2">
            <w:pPr>
              <w:jc w:val="center"/>
              <w:rPr>
                <w:rFonts w:ascii="宋体" w:hAnsi="宋体" w:cs="宋体"/>
                <w:i/>
                <w:iCs/>
                <w:color w:val="000000"/>
                <w:sz w:val="12"/>
                <w:szCs w:val="12"/>
              </w:rPr>
            </w:pP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368A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74E3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160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5272AD">
            <w:pPr>
              <w:jc w:val="left"/>
              <w:rPr>
                <w:rFonts w:ascii="宋体" w:hAnsi="宋体" w:cs="宋体"/>
                <w:color w:val="000000"/>
                <w:sz w:val="12"/>
                <w:szCs w:val="12"/>
              </w:rPr>
            </w:pPr>
          </w:p>
        </w:tc>
      </w:tr>
      <w:tr w14:paraId="6B03AB05">
        <w:tblPrEx>
          <w:tblCellMar>
            <w:top w:w="0" w:type="dxa"/>
            <w:left w:w="108" w:type="dxa"/>
            <w:bottom w:w="0" w:type="dxa"/>
            <w:right w:w="108" w:type="dxa"/>
          </w:tblCellMar>
        </w:tblPrEx>
        <w:trPr>
          <w:trHeight w:val="220" w:hRule="atLeast"/>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47878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绩效指标（90分）</w:t>
            </w:r>
          </w:p>
        </w:tc>
        <w:tc>
          <w:tcPr>
            <w:tcW w:w="13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E35DB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一级指标</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DEEFF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二级指标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36AA5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三级指标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968C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指标性质</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4A30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指标值</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8A26A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度量单位</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74AEF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完成值</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6F21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权重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1A0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得分</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77702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未完成原因分析</w:t>
            </w:r>
          </w:p>
        </w:tc>
      </w:tr>
      <w:tr w14:paraId="59E238CC">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AF3B1">
            <w:pPr>
              <w:jc w:val="center"/>
              <w:rPr>
                <w:rFonts w:ascii="宋体" w:hAnsi="宋体" w:cs="宋体"/>
                <w:color w:val="000000"/>
                <w:sz w:val="12"/>
                <w:szCs w:val="12"/>
              </w:rPr>
            </w:pPr>
          </w:p>
        </w:tc>
        <w:tc>
          <w:tcPr>
            <w:tcW w:w="13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1421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产出指标</w:t>
            </w: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5496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数量指标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4E7D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人均驻勤天数</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DC19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FDC6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22</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24D8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天</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8B368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天</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12FCC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61D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98724">
            <w:pPr>
              <w:jc w:val="center"/>
              <w:rPr>
                <w:rFonts w:ascii="宋体" w:hAnsi="宋体" w:cs="宋体"/>
                <w:i/>
                <w:iCs/>
                <w:color w:val="000000"/>
                <w:sz w:val="12"/>
                <w:szCs w:val="12"/>
              </w:rPr>
            </w:pPr>
          </w:p>
        </w:tc>
      </w:tr>
      <w:tr w14:paraId="1D3255C7">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C594C">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2A543">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FFFE2">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A3881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年巡逻次数</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34988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31C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520</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4838C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人次</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BF8A8C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人次</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4AA4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057B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DED050">
            <w:pPr>
              <w:jc w:val="center"/>
              <w:rPr>
                <w:rFonts w:ascii="宋体" w:hAnsi="宋体" w:cs="宋体"/>
                <w:i/>
                <w:iCs/>
                <w:color w:val="000000"/>
                <w:sz w:val="12"/>
                <w:szCs w:val="12"/>
              </w:rPr>
            </w:pPr>
          </w:p>
        </w:tc>
      </w:tr>
      <w:tr w14:paraId="3EA9DCB4">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3D24E">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F46BD">
            <w:pPr>
              <w:jc w:val="center"/>
              <w:rPr>
                <w:rFonts w:ascii="宋体" w:hAnsi="宋体" w:cs="宋体"/>
                <w:color w:val="000000"/>
                <w:sz w:val="12"/>
                <w:szCs w:val="12"/>
              </w:rPr>
            </w:pP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D68DC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质量指标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9721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机场辖区见警率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BFD2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654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D432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E8A5D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791E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1820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6C4EE">
            <w:pPr>
              <w:jc w:val="center"/>
              <w:rPr>
                <w:rFonts w:ascii="宋体" w:hAnsi="宋体" w:cs="宋体"/>
                <w:i/>
                <w:iCs/>
                <w:color w:val="000000"/>
                <w:sz w:val="12"/>
                <w:szCs w:val="12"/>
              </w:rPr>
            </w:pPr>
          </w:p>
        </w:tc>
      </w:tr>
      <w:tr w14:paraId="08F351BE">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7BE40">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449F4">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BB915">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2F0CE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协助案件侦破率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97956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67FE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0199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0D44D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A161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55CB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949305">
            <w:pPr>
              <w:jc w:val="center"/>
              <w:rPr>
                <w:rFonts w:ascii="宋体" w:hAnsi="宋体" w:cs="宋体"/>
                <w:i/>
                <w:iCs/>
                <w:color w:val="000000"/>
                <w:sz w:val="12"/>
                <w:szCs w:val="12"/>
              </w:rPr>
            </w:pPr>
          </w:p>
        </w:tc>
      </w:tr>
      <w:tr w14:paraId="61222186">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FE923">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7295E">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5ECDDC">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E40E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特定任务完成率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FCAD1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096B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0BBF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3BD0B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73705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8EF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EC74D3">
            <w:pPr>
              <w:jc w:val="center"/>
              <w:rPr>
                <w:rFonts w:ascii="宋体" w:hAnsi="宋体" w:cs="宋体"/>
                <w:i/>
                <w:iCs/>
                <w:color w:val="000000"/>
                <w:sz w:val="12"/>
                <w:szCs w:val="12"/>
              </w:rPr>
            </w:pPr>
          </w:p>
        </w:tc>
      </w:tr>
      <w:tr w14:paraId="420196AA">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39488">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B71A3">
            <w:pPr>
              <w:jc w:val="center"/>
              <w:rPr>
                <w:rFonts w:ascii="宋体" w:hAnsi="宋体" w:cs="宋体"/>
                <w:color w:val="000000"/>
                <w:sz w:val="12"/>
                <w:szCs w:val="12"/>
              </w:rPr>
            </w:pP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01902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时效指标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ADFAA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巡逻时长</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E0650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15E6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12</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B8D53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小时/天</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176BB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小时/天</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7A3BF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2E22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D6309">
            <w:pPr>
              <w:jc w:val="center"/>
              <w:rPr>
                <w:rFonts w:ascii="宋体" w:hAnsi="宋体" w:cs="宋体"/>
                <w:i/>
                <w:iCs/>
                <w:color w:val="000000"/>
                <w:sz w:val="12"/>
                <w:szCs w:val="12"/>
              </w:rPr>
            </w:pPr>
          </w:p>
        </w:tc>
      </w:tr>
      <w:tr w14:paraId="1C62BF78">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32AB7">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BAA56">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1523C">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58921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治安案件办理周期</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73979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8A7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48</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AB73F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小时</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96AAB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小时</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C60A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E367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530214">
            <w:pPr>
              <w:jc w:val="center"/>
              <w:rPr>
                <w:rFonts w:ascii="宋体" w:hAnsi="宋体" w:cs="宋体"/>
                <w:i/>
                <w:iCs/>
                <w:color w:val="000000"/>
                <w:sz w:val="12"/>
                <w:szCs w:val="12"/>
              </w:rPr>
            </w:pPr>
          </w:p>
        </w:tc>
      </w:tr>
      <w:tr w14:paraId="132CE4A6">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C28B0">
            <w:pPr>
              <w:jc w:val="center"/>
              <w:rPr>
                <w:rFonts w:ascii="宋体" w:hAnsi="宋体" w:cs="宋体"/>
                <w:color w:val="000000"/>
                <w:sz w:val="12"/>
                <w:szCs w:val="12"/>
              </w:rPr>
            </w:pPr>
          </w:p>
        </w:tc>
        <w:tc>
          <w:tcPr>
            <w:tcW w:w="13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0A2D3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效益指标</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EA12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经济效益指标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E3C6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辅警工资增长率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DE6B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916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8C46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F69AE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5078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4661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31E3F8">
            <w:pPr>
              <w:jc w:val="center"/>
              <w:rPr>
                <w:rFonts w:ascii="宋体" w:hAnsi="宋体" w:cs="宋体"/>
                <w:i/>
                <w:iCs/>
                <w:color w:val="000000"/>
                <w:sz w:val="12"/>
                <w:szCs w:val="12"/>
              </w:rPr>
            </w:pPr>
          </w:p>
        </w:tc>
      </w:tr>
      <w:tr w14:paraId="2870B720">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6304C">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6DE23">
            <w:pPr>
              <w:jc w:val="center"/>
              <w:rPr>
                <w:rFonts w:ascii="宋体" w:hAnsi="宋体" w:cs="宋体"/>
                <w:color w:val="000000"/>
                <w:sz w:val="12"/>
                <w:szCs w:val="12"/>
              </w:rPr>
            </w:pP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0EC4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社会效益指标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364C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维护社会稳定</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DBA4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定性</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0E0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优</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7CD71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级</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B51D3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级</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F2477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CFF9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0852E">
            <w:pPr>
              <w:jc w:val="center"/>
              <w:rPr>
                <w:rFonts w:ascii="宋体" w:hAnsi="宋体" w:cs="宋体"/>
                <w:i/>
                <w:iCs/>
                <w:color w:val="000000"/>
                <w:sz w:val="12"/>
                <w:szCs w:val="12"/>
              </w:rPr>
            </w:pPr>
          </w:p>
        </w:tc>
      </w:tr>
      <w:tr w14:paraId="1A0289FA">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C361D">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40DCD">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69CF0">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78CA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对维护社会治安的辅助作用</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7C82D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定性</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C7E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优</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0AF22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级</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0A77D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级</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89515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8E3A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14245">
            <w:pPr>
              <w:jc w:val="center"/>
              <w:rPr>
                <w:rFonts w:ascii="宋体" w:hAnsi="宋体" w:cs="宋体"/>
                <w:i/>
                <w:iCs/>
                <w:color w:val="000000"/>
                <w:sz w:val="12"/>
                <w:szCs w:val="12"/>
              </w:rPr>
            </w:pPr>
          </w:p>
        </w:tc>
      </w:tr>
      <w:tr w14:paraId="519500A5">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BA492">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BCE0DB">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D0837">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11B18A">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带动就业率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D855A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5D8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14A3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F9128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F629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724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9B1B87">
            <w:pPr>
              <w:jc w:val="center"/>
              <w:rPr>
                <w:rFonts w:ascii="宋体" w:hAnsi="宋体" w:cs="宋体"/>
                <w:i/>
                <w:iCs/>
                <w:color w:val="000000"/>
                <w:sz w:val="12"/>
                <w:szCs w:val="12"/>
              </w:rPr>
            </w:pPr>
          </w:p>
        </w:tc>
      </w:tr>
      <w:tr w14:paraId="624AE66C">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24435">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EE0B95">
            <w:pPr>
              <w:jc w:val="center"/>
              <w:rPr>
                <w:rFonts w:ascii="宋体" w:hAnsi="宋体" w:cs="宋体"/>
                <w:color w:val="000000"/>
                <w:sz w:val="12"/>
                <w:szCs w:val="12"/>
              </w:rPr>
            </w:pP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6978D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可持续影响指标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88C96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辅警队伍稳定率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4D2E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AEC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90</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77842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5AB58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8328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D4CE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E646E">
            <w:pPr>
              <w:jc w:val="center"/>
              <w:rPr>
                <w:rFonts w:ascii="宋体" w:hAnsi="宋体" w:cs="宋体"/>
                <w:i/>
                <w:iCs/>
                <w:color w:val="000000"/>
                <w:sz w:val="12"/>
                <w:szCs w:val="12"/>
              </w:rPr>
            </w:pPr>
          </w:p>
        </w:tc>
      </w:tr>
      <w:tr w14:paraId="11EA2917">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391B6">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FD125">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23A57">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53CA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社会治安形势</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40AE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定性</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FCD2">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优</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017E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级</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7ECD7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级</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C9752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7220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66E38">
            <w:pPr>
              <w:jc w:val="center"/>
              <w:rPr>
                <w:rFonts w:ascii="宋体" w:hAnsi="宋体" w:cs="宋体"/>
                <w:i/>
                <w:iCs/>
                <w:color w:val="000000"/>
                <w:sz w:val="12"/>
                <w:szCs w:val="12"/>
              </w:rPr>
            </w:pPr>
          </w:p>
        </w:tc>
      </w:tr>
      <w:tr w14:paraId="09781BBE">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57F15">
            <w:pPr>
              <w:jc w:val="center"/>
              <w:rPr>
                <w:rFonts w:ascii="宋体" w:hAnsi="宋体" w:cs="宋体"/>
                <w:color w:val="000000"/>
                <w:sz w:val="12"/>
                <w:szCs w:val="12"/>
              </w:rPr>
            </w:pPr>
          </w:p>
        </w:tc>
        <w:tc>
          <w:tcPr>
            <w:tcW w:w="13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1BAAF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满意度指标</w:t>
            </w: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D16DA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服务对象满意度指标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7660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群众安全感和满意度提升</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444F5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235C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6597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D2867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3FD3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5535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2</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5AB1B5">
            <w:pPr>
              <w:jc w:val="center"/>
              <w:rPr>
                <w:rFonts w:ascii="宋体" w:hAnsi="宋体" w:cs="宋体"/>
                <w:i/>
                <w:iCs/>
                <w:color w:val="000000"/>
                <w:sz w:val="12"/>
                <w:szCs w:val="12"/>
              </w:rPr>
            </w:pPr>
          </w:p>
        </w:tc>
      </w:tr>
      <w:tr w14:paraId="76D4B2CC">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A6A8A">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6260D">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A7BCA">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D303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辅警满意度</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BCAEE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3FB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1614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CF43D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A925D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9A57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A72D3">
            <w:pPr>
              <w:jc w:val="center"/>
              <w:rPr>
                <w:rFonts w:ascii="宋体" w:hAnsi="宋体" w:cs="宋体"/>
                <w:i/>
                <w:iCs/>
                <w:color w:val="000000"/>
                <w:sz w:val="12"/>
                <w:szCs w:val="12"/>
              </w:rPr>
            </w:pPr>
          </w:p>
        </w:tc>
      </w:tr>
      <w:tr w14:paraId="4BABD3A8">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02231">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6B7F6">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9DF33">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DE7A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民警满意度</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FA2C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C996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95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3BD2D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E07071">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9DD70">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63FD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4</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D783C">
            <w:pPr>
              <w:jc w:val="center"/>
              <w:rPr>
                <w:rFonts w:ascii="宋体" w:hAnsi="宋体" w:cs="宋体"/>
                <w:i/>
                <w:iCs/>
                <w:color w:val="000000"/>
                <w:sz w:val="12"/>
                <w:szCs w:val="12"/>
              </w:rPr>
            </w:pPr>
          </w:p>
        </w:tc>
      </w:tr>
      <w:tr w14:paraId="135AD450">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E5A94">
            <w:pPr>
              <w:jc w:val="center"/>
              <w:rPr>
                <w:rFonts w:ascii="宋体" w:hAnsi="宋体" w:cs="宋体"/>
                <w:color w:val="000000"/>
                <w:sz w:val="12"/>
                <w:szCs w:val="12"/>
              </w:rPr>
            </w:pPr>
          </w:p>
        </w:tc>
        <w:tc>
          <w:tcPr>
            <w:tcW w:w="135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A3059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成本指标</w:t>
            </w:r>
          </w:p>
        </w:tc>
        <w:tc>
          <w:tcPr>
            <w:tcW w:w="11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FE438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经济成本指标</w:t>
            </w: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3FD3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辅警工资薪金</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8EE8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555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30</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2F1447">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万元</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21B6C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万元</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4BA55">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2327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A6A61C">
            <w:pPr>
              <w:jc w:val="center"/>
              <w:rPr>
                <w:rFonts w:ascii="宋体" w:hAnsi="宋体" w:cs="宋体"/>
                <w:i/>
                <w:iCs/>
                <w:color w:val="000000"/>
                <w:sz w:val="12"/>
                <w:szCs w:val="12"/>
              </w:rPr>
            </w:pPr>
          </w:p>
        </w:tc>
      </w:tr>
      <w:tr w14:paraId="640ABC8B">
        <w:tblPrEx>
          <w:tblCellMar>
            <w:top w:w="0" w:type="dxa"/>
            <w:left w:w="108" w:type="dxa"/>
            <w:bottom w:w="0" w:type="dxa"/>
            <w:right w:w="108" w:type="dxa"/>
          </w:tblCellMar>
        </w:tblPrEx>
        <w:trPr>
          <w:trHeight w:val="200" w:hRule="atLeast"/>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10361">
            <w:pPr>
              <w:jc w:val="center"/>
              <w:rPr>
                <w:rFonts w:ascii="宋体" w:hAnsi="宋体" w:cs="宋体"/>
                <w:color w:val="000000"/>
                <w:sz w:val="12"/>
                <w:szCs w:val="12"/>
              </w:rPr>
            </w:pPr>
          </w:p>
        </w:tc>
        <w:tc>
          <w:tcPr>
            <w:tcW w:w="135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95BBB">
            <w:pPr>
              <w:jc w:val="center"/>
              <w:rPr>
                <w:rFonts w:ascii="宋体" w:hAnsi="宋体" w:cs="宋体"/>
                <w:color w:val="000000"/>
                <w:sz w:val="12"/>
                <w:szCs w:val="12"/>
              </w:rPr>
            </w:pPr>
          </w:p>
        </w:tc>
        <w:tc>
          <w:tcPr>
            <w:tcW w:w="11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70B18">
            <w:pPr>
              <w:jc w:val="center"/>
              <w:rPr>
                <w:rFonts w:ascii="宋体" w:hAnsi="宋体" w:cs="宋体"/>
                <w:color w:val="000000"/>
                <w:sz w:val="12"/>
                <w:szCs w:val="12"/>
              </w:rPr>
            </w:pPr>
          </w:p>
        </w:tc>
        <w:tc>
          <w:tcPr>
            <w:tcW w:w="17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A1657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辅警五险一金</w:t>
            </w:r>
          </w:p>
        </w:tc>
        <w:tc>
          <w:tcPr>
            <w:tcW w:w="6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2BE3B8">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1EAE">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15</w:t>
            </w:r>
          </w:p>
        </w:tc>
        <w:tc>
          <w:tcPr>
            <w:tcW w:w="6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EBA2B">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万元</w:t>
            </w:r>
          </w:p>
        </w:tc>
        <w:tc>
          <w:tcPr>
            <w:tcW w:w="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A5D886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万元</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8496A9">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D74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B2AA3">
            <w:pPr>
              <w:jc w:val="center"/>
              <w:rPr>
                <w:rFonts w:ascii="宋体" w:hAnsi="宋体" w:cs="宋体"/>
                <w:i/>
                <w:iCs/>
                <w:color w:val="000000"/>
                <w:sz w:val="12"/>
                <w:szCs w:val="12"/>
              </w:rPr>
            </w:pPr>
          </w:p>
        </w:tc>
      </w:tr>
      <w:tr w14:paraId="13992F2F">
        <w:tblPrEx>
          <w:tblCellMar>
            <w:top w:w="0" w:type="dxa"/>
            <w:left w:w="108" w:type="dxa"/>
            <w:bottom w:w="0" w:type="dxa"/>
            <w:right w:w="108" w:type="dxa"/>
          </w:tblCellMar>
        </w:tblPrEx>
        <w:trPr>
          <w:trHeight w:val="220" w:hRule="atLeast"/>
        </w:trPr>
        <w:tc>
          <w:tcPr>
            <w:tcW w:w="7519"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14:paraId="4C79D1D4">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合计</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2426B3">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2EB86">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100</w:t>
            </w:r>
          </w:p>
        </w:tc>
        <w:tc>
          <w:tcPr>
            <w:tcW w:w="1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90447">
            <w:pPr>
              <w:rPr>
                <w:rFonts w:ascii="宋体" w:hAnsi="宋体" w:cs="宋体"/>
                <w:color w:val="000000"/>
                <w:sz w:val="12"/>
                <w:szCs w:val="12"/>
              </w:rPr>
            </w:pPr>
          </w:p>
        </w:tc>
      </w:tr>
      <w:tr w14:paraId="3815F6DA">
        <w:tblPrEx>
          <w:tblCellMar>
            <w:top w:w="0" w:type="dxa"/>
            <w:left w:w="108" w:type="dxa"/>
            <w:bottom w:w="0" w:type="dxa"/>
            <w:right w:w="108" w:type="dxa"/>
          </w:tblCellMar>
        </w:tblPrEx>
        <w:trPr>
          <w:trHeight w:val="2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58FD">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评价结论</w:t>
            </w:r>
          </w:p>
        </w:tc>
        <w:tc>
          <w:tcPr>
            <w:tcW w:w="927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2E578C08">
            <w:pPr>
              <w:widowControl/>
              <w:jc w:val="left"/>
              <w:textAlignment w:val="center"/>
              <w:rPr>
                <w:rFonts w:ascii="宋体" w:hAnsi="宋体" w:cs="宋体"/>
                <w:color w:val="000000"/>
                <w:kern w:val="0"/>
                <w:sz w:val="12"/>
                <w:szCs w:val="12"/>
              </w:rPr>
            </w:pPr>
            <w:r>
              <w:rPr>
                <w:rFonts w:hint="eastAsia" w:ascii="宋体" w:hAnsi="宋体" w:cs="宋体"/>
                <w:color w:val="000000"/>
                <w:kern w:val="0"/>
                <w:sz w:val="12"/>
                <w:szCs w:val="12"/>
              </w:rPr>
              <w:t>有效提升了辅警人员的技能，增强了对维护社会治安的辅助作用，带动了就业率，促进了社会和谐稳定及队伍稳定，辅警满意度进一步提高。经自评，该项目自评得分98分。</w:t>
            </w:r>
          </w:p>
        </w:tc>
      </w:tr>
      <w:tr w14:paraId="05858BA8">
        <w:tblPrEx>
          <w:tblCellMar>
            <w:top w:w="0" w:type="dxa"/>
            <w:left w:w="108" w:type="dxa"/>
            <w:bottom w:w="0" w:type="dxa"/>
            <w:right w:w="108" w:type="dxa"/>
          </w:tblCellMar>
        </w:tblPrEx>
        <w:trPr>
          <w:trHeight w:val="2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C5CF">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存在问题</w:t>
            </w:r>
          </w:p>
        </w:tc>
        <w:tc>
          <w:tcPr>
            <w:tcW w:w="927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4CE902F1">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2481A81F">
        <w:tblPrEx>
          <w:tblCellMar>
            <w:top w:w="0" w:type="dxa"/>
            <w:left w:w="108" w:type="dxa"/>
            <w:bottom w:w="0" w:type="dxa"/>
            <w:right w:w="108" w:type="dxa"/>
          </w:tblCellMar>
        </w:tblPrEx>
        <w:trPr>
          <w:trHeight w:val="20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3B76C">
            <w:pPr>
              <w:widowControl/>
              <w:jc w:val="center"/>
              <w:textAlignment w:val="center"/>
              <w:rPr>
                <w:rFonts w:ascii="宋体" w:hAnsi="宋体" w:cs="宋体"/>
                <w:color w:val="000000"/>
                <w:sz w:val="12"/>
                <w:szCs w:val="12"/>
              </w:rPr>
            </w:pPr>
            <w:r>
              <w:rPr>
                <w:rFonts w:hint="eastAsia" w:ascii="宋体" w:hAnsi="宋体" w:cs="宋体"/>
                <w:color w:val="000000"/>
                <w:kern w:val="0"/>
                <w:sz w:val="12"/>
                <w:szCs w:val="12"/>
              </w:rPr>
              <w:t>改进措施</w:t>
            </w:r>
          </w:p>
        </w:tc>
        <w:tc>
          <w:tcPr>
            <w:tcW w:w="927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0055B675">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30680D3C">
        <w:tblPrEx>
          <w:tblCellMar>
            <w:top w:w="0" w:type="dxa"/>
            <w:left w:w="108" w:type="dxa"/>
            <w:bottom w:w="0" w:type="dxa"/>
            <w:right w:w="108" w:type="dxa"/>
          </w:tblCellMar>
        </w:tblPrEx>
        <w:trPr>
          <w:trHeight w:val="200" w:hRule="atLeast"/>
        </w:trPr>
        <w:tc>
          <w:tcPr>
            <w:tcW w:w="564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D64C709">
            <w:pPr>
              <w:widowControl/>
              <w:jc w:val="left"/>
              <w:textAlignment w:val="center"/>
              <w:rPr>
                <w:rFonts w:hint="default" w:ascii="宋体" w:hAnsi="宋体" w:eastAsia="宋体" w:cs="宋体"/>
                <w:color w:val="000000"/>
                <w:sz w:val="12"/>
                <w:szCs w:val="12"/>
                <w:lang w:val="en-US" w:eastAsia="zh-CN"/>
              </w:rPr>
            </w:pPr>
            <w:r>
              <w:rPr>
                <w:rFonts w:hint="eastAsia" w:ascii="宋体" w:hAnsi="宋体" w:cs="宋体"/>
                <w:color w:val="000000"/>
                <w:kern w:val="0"/>
                <w:sz w:val="12"/>
                <w:szCs w:val="12"/>
              </w:rPr>
              <w:t>项目负责人：</w:t>
            </w:r>
            <w:r>
              <w:rPr>
                <w:rFonts w:hint="eastAsia" w:ascii="宋体" w:hAnsi="宋体" w:cs="宋体"/>
                <w:color w:val="000000"/>
                <w:kern w:val="0"/>
                <w:sz w:val="12"/>
                <w:szCs w:val="12"/>
                <w:lang w:val="en-US" w:eastAsia="zh-CN"/>
              </w:rPr>
              <w:t>王伟</w:t>
            </w:r>
          </w:p>
        </w:tc>
        <w:tc>
          <w:tcPr>
            <w:tcW w:w="43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15221876">
            <w:pPr>
              <w:widowControl/>
              <w:jc w:val="left"/>
              <w:textAlignment w:val="center"/>
              <w:rPr>
                <w:rFonts w:ascii="宋体" w:hAnsi="宋体" w:cs="宋体"/>
                <w:color w:val="000000"/>
                <w:sz w:val="12"/>
                <w:szCs w:val="12"/>
              </w:rPr>
            </w:pPr>
            <w:r>
              <w:rPr>
                <w:rFonts w:hint="eastAsia" w:ascii="宋体" w:hAnsi="宋体" w:cs="宋体"/>
                <w:color w:val="000000"/>
                <w:kern w:val="0"/>
                <w:sz w:val="12"/>
                <w:szCs w:val="12"/>
              </w:rPr>
              <w:t>财务负责人：周涛</w:t>
            </w:r>
          </w:p>
        </w:tc>
      </w:tr>
      <w:tr w14:paraId="3FB527FC">
        <w:tblPrEx>
          <w:tblCellMar>
            <w:top w:w="0" w:type="dxa"/>
            <w:left w:w="108" w:type="dxa"/>
            <w:bottom w:w="0" w:type="dxa"/>
            <w:right w:w="108" w:type="dxa"/>
          </w:tblCellMar>
        </w:tblPrEx>
        <w:trPr>
          <w:gridAfter w:val="1"/>
          <w:wAfter w:w="588" w:type="dxa"/>
          <w:trHeight w:val="286" w:hRule="atLeast"/>
        </w:trPr>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64A911">
            <w:pPr>
              <w:widowControl/>
              <w:jc w:val="left"/>
              <w:textAlignment w:val="center"/>
              <w:rPr>
                <w:rFonts w:ascii="宋体" w:hAnsi="宋体" w:cs="宋体"/>
                <w:color w:val="000000"/>
                <w:sz w:val="12"/>
                <w:szCs w:val="12"/>
              </w:rPr>
            </w:pPr>
            <w:r>
              <w:rPr>
                <w:rFonts w:ascii="宋体" w:hAnsi="宋体" w:cs="宋体"/>
                <w:color w:val="000000"/>
                <w:kern w:val="0"/>
                <w:sz w:val="12"/>
                <w:szCs w:val="12"/>
              </w:rPr>
              <w:t>项目名称</w:t>
            </w:r>
          </w:p>
        </w:tc>
        <w:tc>
          <w:tcPr>
            <w:tcW w:w="77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2B695C86">
            <w:pPr>
              <w:widowControl/>
              <w:jc w:val="left"/>
              <w:textAlignment w:val="center"/>
              <w:rPr>
                <w:rFonts w:ascii="宋体" w:hAnsi="宋体" w:cs="宋体"/>
                <w:color w:val="000000"/>
                <w:sz w:val="12"/>
                <w:szCs w:val="12"/>
              </w:rPr>
            </w:pPr>
            <w:r>
              <w:rPr>
                <w:rFonts w:ascii="宋体" w:hAnsi="宋体" w:cs="宋体"/>
                <w:color w:val="000000"/>
                <w:kern w:val="0"/>
                <w:sz w:val="12"/>
                <w:szCs w:val="12"/>
              </w:rPr>
              <w:t>51080022T000004926760-经常性业务费</w:t>
            </w:r>
          </w:p>
        </w:tc>
      </w:tr>
      <w:tr w14:paraId="4BF11D0D">
        <w:tblPrEx>
          <w:tblCellMar>
            <w:top w:w="0" w:type="dxa"/>
            <w:left w:w="108" w:type="dxa"/>
            <w:bottom w:w="0" w:type="dxa"/>
            <w:right w:w="108" w:type="dxa"/>
          </w:tblCellMar>
        </w:tblPrEx>
        <w:trPr>
          <w:gridAfter w:val="1"/>
          <w:wAfter w:w="588" w:type="dxa"/>
          <w:trHeight w:val="512" w:hRule="atLeast"/>
        </w:trPr>
        <w:tc>
          <w:tcPr>
            <w:tcW w:w="161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E32190">
            <w:pPr>
              <w:widowControl/>
              <w:jc w:val="left"/>
              <w:textAlignment w:val="center"/>
              <w:rPr>
                <w:rFonts w:ascii="宋体" w:hAnsi="宋体" w:cs="宋体"/>
                <w:color w:val="000000"/>
                <w:sz w:val="12"/>
                <w:szCs w:val="12"/>
              </w:rPr>
            </w:pPr>
            <w:r>
              <w:rPr>
                <w:rFonts w:ascii="宋体" w:hAnsi="宋体" w:cs="宋体"/>
                <w:color w:val="000000"/>
                <w:kern w:val="0"/>
                <w:sz w:val="12"/>
                <w:szCs w:val="12"/>
              </w:rPr>
              <w:t>主管部门</w:t>
            </w:r>
          </w:p>
        </w:tc>
        <w:tc>
          <w:tcPr>
            <w:tcW w:w="459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CFF6223">
            <w:pPr>
              <w:widowControl/>
              <w:jc w:val="left"/>
              <w:textAlignment w:val="center"/>
              <w:rPr>
                <w:rFonts w:ascii="宋体" w:hAnsi="宋体" w:cs="宋体"/>
                <w:color w:val="000000"/>
                <w:sz w:val="12"/>
                <w:szCs w:val="12"/>
              </w:rPr>
            </w:pPr>
            <w:r>
              <w:rPr>
                <w:rFonts w:ascii="宋体" w:hAnsi="宋体" w:cs="宋体"/>
                <w:color w:val="000000"/>
                <w:kern w:val="0"/>
                <w:sz w:val="12"/>
                <w:szCs w:val="12"/>
              </w:rPr>
              <w:t>广元市公安局部门</w:t>
            </w:r>
          </w:p>
        </w:tc>
        <w:tc>
          <w:tcPr>
            <w:tcW w:w="724" w:type="dxa"/>
            <w:gridSpan w:val="2"/>
            <w:tcBorders>
              <w:top w:val="nil"/>
              <w:left w:val="nil"/>
              <w:bottom w:val="nil"/>
              <w:right w:val="nil"/>
            </w:tcBorders>
            <w:shd w:val="clear" w:color="auto" w:fill="auto"/>
            <w:vAlign w:val="center"/>
          </w:tcPr>
          <w:p w14:paraId="39CB3852">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实施单位 （盖章）</w:t>
            </w:r>
          </w:p>
        </w:tc>
        <w:tc>
          <w:tcPr>
            <w:tcW w:w="245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8D0EDD">
            <w:pPr>
              <w:widowControl/>
              <w:jc w:val="center"/>
              <w:textAlignment w:val="center"/>
              <w:rPr>
                <w:rFonts w:ascii="宋体" w:hAnsi="宋体" w:cs="宋体"/>
                <w:color w:val="000000"/>
                <w:sz w:val="12"/>
                <w:szCs w:val="12"/>
              </w:rPr>
            </w:pPr>
            <w:r>
              <w:rPr>
                <w:rFonts w:ascii="宋体" w:hAnsi="宋体" w:cs="宋体"/>
                <w:color w:val="000000"/>
                <w:kern w:val="0"/>
                <w:sz w:val="12"/>
                <w:szCs w:val="12"/>
              </w:rPr>
              <w:t>广元市公安局机场分局</w:t>
            </w:r>
          </w:p>
        </w:tc>
      </w:tr>
      <w:tr w14:paraId="2433BCEF">
        <w:tblPrEx>
          <w:tblCellMar>
            <w:top w:w="0" w:type="dxa"/>
            <w:left w:w="108" w:type="dxa"/>
            <w:bottom w:w="0" w:type="dxa"/>
            <w:right w:w="108" w:type="dxa"/>
          </w:tblCellMar>
        </w:tblPrEx>
        <w:trPr>
          <w:gridAfter w:val="1"/>
          <w:wAfter w:w="588" w:type="dxa"/>
          <w:trHeight w:val="498" w:hRule="atLeast"/>
        </w:trPr>
        <w:tc>
          <w:tcPr>
            <w:tcW w:w="8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B1ECE">
            <w:pPr>
              <w:widowControl/>
              <w:jc w:val="left"/>
              <w:textAlignment w:val="center"/>
              <w:rPr>
                <w:rFonts w:ascii="宋体" w:hAnsi="宋体" w:cs="宋体"/>
                <w:color w:val="000000"/>
                <w:sz w:val="12"/>
                <w:szCs w:val="12"/>
              </w:rPr>
            </w:pPr>
            <w:r>
              <w:rPr>
                <w:rFonts w:ascii="宋体" w:hAnsi="宋体" w:cs="宋体"/>
                <w:color w:val="000000"/>
                <w:kern w:val="0"/>
                <w:sz w:val="12"/>
                <w:szCs w:val="12"/>
              </w:rPr>
              <w:t>项目基本情况</w:t>
            </w: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4D569C">
            <w:pPr>
              <w:widowControl/>
              <w:jc w:val="left"/>
              <w:textAlignment w:val="center"/>
              <w:rPr>
                <w:rFonts w:ascii="宋体" w:hAnsi="宋体" w:cs="宋体"/>
                <w:color w:val="000000"/>
                <w:sz w:val="12"/>
                <w:szCs w:val="12"/>
              </w:rPr>
            </w:pPr>
            <w:r>
              <w:rPr>
                <w:rFonts w:ascii="宋体" w:hAnsi="宋体" w:cs="宋体"/>
                <w:color w:val="000000"/>
                <w:kern w:val="0"/>
                <w:sz w:val="12"/>
                <w:szCs w:val="12"/>
              </w:rPr>
              <w:t>1.项目年度目标完成情况</w:t>
            </w:r>
          </w:p>
        </w:tc>
        <w:tc>
          <w:tcPr>
            <w:tcW w:w="459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36E624B">
            <w:pPr>
              <w:widowControl/>
              <w:jc w:val="center"/>
              <w:textAlignment w:val="center"/>
              <w:rPr>
                <w:rFonts w:ascii="宋体" w:hAnsi="宋体" w:cs="宋体"/>
                <w:color w:val="000000"/>
                <w:sz w:val="12"/>
                <w:szCs w:val="12"/>
              </w:rPr>
            </w:pPr>
            <w:r>
              <w:rPr>
                <w:rFonts w:ascii="宋体" w:hAnsi="宋体" w:cs="宋体"/>
                <w:color w:val="000000"/>
                <w:kern w:val="0"/>
                <w:sz w:val="12"/>
                <w:szCs w:val="12"/>
              </w:rPr>
              <w:t>项目年度目标</w:t>
            </w:r>
          </w:p>
        </w:tc>
        <w:tc>
          <w:tcPr>
            <w:tcW w:w="31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5773BFD">
            <w:pPr>
              <w:widowControl/>
              <w:jc w:val="center"/>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年度目标完成情况</w:t>
            </w:r>
          </w:p>
        </w:tc>
      </w:tr>
      <w:tr w14:paraId="28F0A344">
        <w:tblPrEx>
          <w:tblCellMar>
            <w:top w:w="0" w:type="dxa"/>
            <w:left w:w="108" w:type="dxa"/>
            <w:bottom w:w="0" w:type="dxa"/>
            <w:right w:w="108" w:type="dxa"/>
          </w:tblCellMar>
        </w:tblPrEx>
        <w:trPr>
          <w:gridAfter w:val="1"/>
          <w:wAfter w:w="588" w:type="dxa"/>
          <w:trHeight w:val="7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C2E94">
            <w:pP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9F3CB">
            <w:pPr>
              <w:rPr>
                <w:rFonts w:ascii="宋体" w:hAnsi="宋体" w:cs="宋体"/>
                <w:color w:val="000000"/>
                <w:sz w:val="12"/>
                <w:szCs w:val="12"/>
              </w:rPr>
            </w:pPr>
          </w:p>
        </w:tc>
        <w:tc>
          <w:tcPr>
            <w:tcW w:w="459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23934FC">
            <w:pPr>
              <w:widowControl/>
              <w:jc w:val="left"/>
              <w:textAlignment w:val="center"/>
              <w:rPr>
                <w:rFonts w:ascii="宋体" w:hAnsi="宋体" w:cs="宋体"/>
                <w:color w:val="000000"/>
                <w:sz w:val="12"/>
                <w:szCs w:val="12"/>
              </w:rPr>
            </w:pPr>
            <w:r>
              <w:rPr>
                <w:rFonts w:ascii="宋体" w:hAnsi="宋体" w:cs="宋体"/>
                <w:color w:val="000000"/>
                <w:kern w:val="0"/>
                <w:sz w:val="12"/>
                <w:szCs w:val="12"/>
              </w:rPr>
              <w:t>主要包括单位的经常性业务工作（不含执法办案等专项工作）的相关支出，主要包括网络运行维护、邮电、业务会议、业务差旅、劳务、咨询、房屋及设备的临时租赁。</w:t>
            </w:r>
          </w:p>
        </w:tc>
        <w:tc>
          <w:tcPr>
            <w:tcW w:w="318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9FD1F59">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严格按照财务管理办法，坚持专款专用，按照规定，据实报销，达到年初目标。</w:t>
            </w:r>
          </w:p>
        </w:tc>
      </w:tr>
      <w:tr w14:paraId="2EC3359B">
        <w:tblPrEx>
          <w:tblCellMar>
            <w:top w:w="0" w:type="dxa"/>
            <w:left w:w="108" w:type="dxa"/>
            <w:bottom w:w="0" w:type="dxa"/>
            <w:right w:w="108" w:type="dxa"/>
          </w:tblCellMar>
        </w:tblPrEx>
        <w:trPr>
          <w:gridAfter w:val="1"/>
          <w:wAfter w:w="588" w:type="dxa"/>
          <w:trHeight w:val="693"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089259">
            <w:pP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5F404">
            <w:pPr>
              <w:widowControl/>
              <w:jc w:val="left"/>
              <w:textAlignment w:val="center"/>
              <w:rPr>
                <w:rFonts w:ascii="宋体" w:hAnsi="宋体" w:cs="宋体"/>
                <w:color w:val="000000"/>
                <w:sz w:val="12"/>
                <w:szCs w:val="12"/>
              </w:rPr>
            </w:pPr>
            <w:r>
              <w:rPr>
                <w:rFonts w:ascii="宋体" w:hAnsi="宋体" w:cs="宋体"/>
                <w:color w:val="000000"/>
                <w:kern w:val="0"/>
                <w:sz w:val="12"/>
                <w:szCs w:val="12"/>
              </w:rPr>
              <w:t>2.项目实施内容及过程概述</w:t>
            </w:r>
          </w:p>
        </w:tc>
        <w:tc>
          <w:tcPr>
            <w:tcW w:w="7774"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4F1F4BFA">
            <w:pPr>
              <w:widowControl/>
              <w:jc w:val="left"/>
              <w:textAlignment w:val="center"/>
              <w:rPr>
                <w:rFonts w:ascii="宋体" w:hAnsi="宋体" w:cs="宋体"/>
                <w:color w:val="000000"/>
                <w:sz w:val="12"/>
                <w:szCs w:val="12"/>
              </w:rPr>
            </w:pPr>
            <w:r>
              <w:rPr>
                <w:rFonts w:ascii="宋体" w:hAnsi="宋体" w:cs="宋体"/>
                <w:color w:val="000000"/>
                <w:kern w:val="0"/>
                <w:sz w:val="12"/>
                <w:szCs w:val="12"/>
              </w:rPr>
              <w:t>按照经常性业务工作（不含执法办案等专项工作）的相关规定，用于网络运行维护、邮电、业务会议、业务差旅、劳务、咨询、房屋及设备的临时租赁等支出。</w:t>
            </w:r>
          </w:p>
        </w:tc>
      </w:tr>
      <w:tr w14:paraId="78F3325C">
        <w:tblPrEx>
          <w:tblCellMar>
            <w:top w:w="0" w:type="dxa"/>
            <w:left w:w="108" w:type="dxa"/>
            <w:bottom w:w="0" w:type="dxa"/>
            <w:right w:w="108" w:type="dxa"/>
          </w:tblCellMar>
        </w:tblPrEx>
        <w:trPr>
          <w:gridAfter w:val="1"/>
          <w:wAfter w:w="588" w:type="dxa"/>
          <w:trHeight w:val="361" w:hRule="atLeast"/>
        </w:trPr>
        <w:tc>
          <w:tcPr>
            <w:tcW w:w="8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978756">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预算执行情况（10分）</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B2D01">
            <w:pPr>
              <w:widowControl/>
              <w:jc w:val="center"/>
              <w:textAlignment w:val="center"/>
              <w:rPr>
                <w:rFonts w:ascii="宋体" w:hAnsi="宋体" w:cs="宋体"/>
                <w:color w:val="000000"/>
                <w:sz w:val="12"/>
                <w:szCs w:val="12"/>
              </w:rPr>
            </w:pPr>
            <w:r>
              <w:rPr>
                <w:rFonts w:ascii="宋体" w:hAnsi="宋体" w:cs="宋体"/>
                <w:color w:val="000000"/>
                <w:kern w:val="0"/>
                <w:sz w:val="12"/>
                <w:szCs w:val="12"/>
              </w:rPr>
              <w:t>年度预算数（万元）</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1FAF4">
            <w:pPr>
              <w:widowControl/>
              <w:jc w:val="center"/>
              <w:textAlignment w:val="center"/>
              <w:rPr>
                <w:rFonts w:ascii="宋体" w:hAnsi="宋体" w:cs="宋体"/>
                <w:color w:val="000000"/>
                <w:sz w:val="12"/>
                <w:szCs w:val="12"/>
              </w:rPr>
            </w:pPr>
            <w:r>
              <w:rPr>
                <w:rFonts w:ascii="宋体" w:hAnsi="宋体" w:cs="宋体"/>
                <w:color w:val="000000"/>
                <w:kern w:val="0"/>
                <w:sz w:val="12"/>
                <w:szCs w:val="12"/>
              </w:rPr>
              <w:t>年初预算</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C5C7B">
            <w:pPr>
              <w:widowControl/>
              <w:jc w:val="center"/>
              <w:textAlignment w:val="center"/>
              <w:rPr>
                <w:rFonts w:ascii="宋体" w:hAnsi="宋体" w:cs="宋体"/>
                <w:color w:val="000000"/>
                <w:sz w:val="12"/>
                <w:szCs w:val="12"/>
              </w:rPr>
            </w:pPr>
            <w:r>
              <w:rPr>
                <w:rFonts w:ascii="宋体" w:hAnsi="宋体" w:cs="宋体"/>
                <w:color w:val="000000"/>
                <w:kern w:val="0"/>
                <w:sz w:val="12"/>
                <w:szCs w:val="12"/>
              </w:rPr>
              <w:t>调整后预算数</w:t>
            </w:r>
          </w:p>
        </w:tc>
        <w:tc>
          <w:tcPr>
            <w:tcW w:w="1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8E3C164">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预算执行数</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732DA">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预算执行率</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1BA9">
            <w:pPr>
              <w:widowControl/>
              <w:jc w:val="center"/>
              <w:textAlignment w:val="center"/>
              <w:rPr>
                <w:rFonts w:ascii="宋体" w:hAnsi="宋体" w:cs="宋体"/>
                <w:color w:val="000000"/>
                <w:sz w:val="12"/>
                <w:szCs w:val="12"/>
              </w:rPr>
            </w:pPr>
            <w:r>
              <w:rPr>
                <w:rFonts w:ascii="宋体" w:hAnsi="宋体" w:cs="宋体"/>
                <w:color w:val="000000"/>
                <w:kern w:val="0"/>
                <w:sz w:val="12"/>
                <w:szCs w:val="12"/>
              </w:rPr>
              <w:t>权重</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F7606">
            <w:pPr>
              <w:widowControl/>
              <w:jc w:val="center"/>
              <w:textAlignment w:val="center"/>
              <w:rPr>
                <w:rFonts w:ascii="宋体" w:hAnsi="宋体" w:cs="宋体"/>
                <w:color w:val="000000"/>
                <w:sz w:val="12"/>
                <w:szCs w:val="12"/>
              </w:rPr>
            </w:pPr>
            <w:r>
              <w:rPr>
                <w:rFonts w:ascii="宋体" w:hAnsi="宋体" w:cs="宋体"/>
                <w:color w:val="000000"/>
                <w:kern w:val="0"/>
                <w:sz w:val="12"/>
                <w:szCs w:val="12"/>
              </w:rPr>
              <w:t>得分</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E1ECA9">
            <w:pPr>
              <w:widowControl/>
              <w:jc w:val="center"/>
              <w:textAlignment w:val="center"/>
              <w:rPr>
                <w:rFonts w:ascii="宋体" w:hAnsi="宋体" w:cs="宋体"/>
                <w:color w:val="000000"/>
                <w:sz w:val="12"/>
                <w:szCs w:val="12"/>
              </w:rPr>
            </w:pPr>
            <w:r>
              <w:rPr>
                <w:rFonts w:ascii="宋体" w:hAnsi="宋体" w:cs="宋体"/>
                <w:color w:val="000000"/>
                <w:kern w:val="0"/>
                <w:sz w:val="12"/>
                <w:szCs w:val="12"/>
              </w:rPr>
              <w:t>原因</w:t>
            </w:r>
          </w:p>
        </w:tc>
      </w:tr>
      <w:tr w14:paraId="3CE5EE35">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77623">
            <w:pPr>
              <w:jc w:val="cente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93B61">
            <w:pPr>
              <w:widowControl/>
              <w:jc w:val="center"/>
              <w:textAlignment w:val="center"/>
              <w:rPr>
                <w:rFonts w:ascii="宋体" w:hAnsi="宋体" w:cs="宋体"/>
                <w:color w:val="000000"/>
                <w:sz w:val="12"/>
                <w:szCs w:val="12"/>
              </w:rPr>
            </w:pPr>
            <w:r>
              <w:rPr>
                <w:rFonts w:ascii="宋体" w:hAnsi="宋体" w:cs="宋体"/>
                <w:color w:val="000000"/>
                <w:kern w:val="0"/>
                <w:sz w:val="12"/>
                <w:szCs w:val="12"/>
              </w:rPr>
              <w:t>总额</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09144">
            <w:pPr>
              <w:widowControl/>
              <w:jc w:val="center"/>
              <w:textAlignment w:val="center"/>
              <w:rPr>
                <w:rFonts w:ascii="宋体" w:hAnsi="宋体" w:cs="宋体"/>
                <w:color w:val="000000"/>
                <w:sz w:val="12"/>
                <w:szCs w:val="12"/>
              </w:rPr>
            </w:pPr>
            <w:r>
              <w:rPr>
                <w:rFonts w:ascii="宋体" w:hAnsi="宋体" w:cs="宋体"/>
                <w:color w:val="000000"/>
                <w:kern w:val="0"/>
                <w:sz w:val="12"/>
                <w:szCs w:val="12"/>
              </w:rPr>
              <w:t>16.90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E3A7A">
            <w:pPr>
              <w:widowControl/>
              <w:jc w:val="center"/>
              <w:textAlignment w:val="center"/>
              <w:rPr>
                <w:rFonts w:ascii="宋体" w:hAnsi="宋体" w:cs="宋体"/>
                <w:color w:val="000000"/>
                <w:sz w:val="12"/>
                <w:szCs w:val="12"/>
              </w:rPr>
            </w:pPr>
            <w:r>
              <w:rPr>
                <w:rFonts w:ascii="宋体" w:hAnsi="宋体" w:cs="宋体"/>
                <w:color w:val="000000"/>
                <w:kern w:val="0"/>
                <w:sz w:val="12"/>
                <w:szCs w:val="12"/>
              </w:rPr>
              <w:t>16.90</w:t>
            </w:r>
          </w:p>
        </w:tc>
        <w:tc>
          <w:tcPr>
            <w:tcW w:w="1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AECF21">
            <w:pPr>
              <w:widowControl/>
              <w:jc w:val="center"/>
              <w:textAlignment w:val="center"/>
              <w:rPr>
                <w:rFonts w:ascii="宋体" w:hAnsi="宋体" w:cs="宋体"/>
                <w:color w:val="000000"/>
                <w:sz w:val="12"/>
                <w:szCs w:val="12"/>
              </w:rPr>
            </w:pPr>
            <w:r>
              <w:rPr>
                <w:rFonts w:ascii="宋体" w:hAnsi="宋体" w:cs="宋体"/>
                <w:color w:val="000000"/>
                <w:kern w:val="0"/>
                <w:sz w:val="12"/>
                <w:szCs w:val="12"/>
              </w:rPr>
              <w:t>16.90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5626A">
            <w:pPr>
              <w:widowControl/>
              <w:jc w:val="center"/>
              <w:textAlignment w:val="center"/>
              <w:rPr>
                <w:rFonts w:ascii="宋体" w:hAnsi="宋体" w:cs="宋体"/>
                <w:color w:val="000000"/>
                <w:sz w:val="12"/>
                <w:szCs w:val="12"/>
              </w:rPr>
            </w:pPr>
            <w:r>
              <w:rPr>
                <w:rFonts w:ascii="宋体" w:hAnsi="宋体" w:cs="宋体"/>
                <w:color w:val="000000"/>
                <w:kern w:val="0"/>
                <w:sz w:val="12"/>
                <w:szCs w:val="12"/>
              </w:rPr>
              <w:t>100.00%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537C1">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A1708">
            <w:pPr>
              <w:jc w:val="center"/>
              <w:rPr>
                <w:rFonts w:ascii="宋体" w:hAnsi="宋体" w:cs="宋体"/>
                <w:color w:val="000000"/>
                <w:sz w:val="12"/>
                <w:szCs w:val="12"/>
              </w:rPr>
            </w:pPr>
          </w:p>
        </w:tc>
        <w:tc>
          <w:tcPr>
            <w:tcW w:w="161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0F010C">
            <w:pPr>
              <w:widowControl/>
              <w:jc w:val="left"/>
              <w:textAlignment w:val="center"/>
              <w:rPr>
                <w:rFonts w:ascii="宋体" w:hAnsi="宋体" w:cs="宋体"/>
                <w:color w:val="000000"/>
                <w:sz w:val="12"/>
                <w:szCs w:val="12"/>
              </w:rPr>
            </w:pPr>
            <w:r>
              <w:rPr>
                <w:rFonts w:ascii="宋体" w:hAnsi="宋体" w:cs="宋体"/>
                <w:color w:val="000000"/>
                <w:kern w:val="0"/>
                <w:sz w:val="12"/>
                <w:szCs w:val="12"/>
              </w:rPr>
              <w:t>1.预算执行率=预算执行数/调整后预算数，预算执行率未达到90%的需说明原因（100字以内）</w:t>
            </w:r>
            <w:r>
              <w:rPr>
                <w:rFonts w:hint="eastAsia" w:ascii="宋体" w:hAnsi="宋体" w:cs="宋体"/>
                <w:color w:val="000000"/>
                <w:kern w:val="0"/>
                <w:sz w:val="12"/>
                <w:szCs w:val="12"/>
                <w:lang w:eastAsia="zh-CN"/>
              </w:rPr>
              <w:t>；</w:t>
            </w:r>
            <w:r>
              <w:rPr>
                <w:rFonts w:ascii="宋体" w:hAnsi="宋体" w:cs="宋体"/>
                <w:color w:val="000000"/>
                <w:kern w:val="0"/>
                <w:sz w:val="12"/>
                <w:szCs w:val="12"/>
              </w:rPr>
              <w:t>2.年中发生预算调整的（追加或调减）</w:t>
            </w:r>
            <w:r>
              <w:rPr>
                <w:rFonts w:hint="eastAsia" w:ascii="宋体" w:hAnsi="宋体" w:cs="宋体"/>
                <w:color w:val="000000"/>
                <w:kern w:val="0"/>
                <w:sz w:val="12"/>
                <w:szCs w:val="12"/>
                <w:lang w:eastAsia="zh-CN"/>
              </w:rPr>
              <w:t>，</w:t>
            </w:r>
            <w:r>
              <w:rPr>
                <w:rFonts w:ascii="宋体" w:hAnsi="宋体" w:cs="宋体"/>
                <w:color w:val="000000"/>
                <w:kern w:val="0"/>
                <w:sz w:val="12"/>
                <w:szCs w:val="12"/>
              </w:rPr>
              <w:t>应单独说明理由；3.其他资金包括：社会投入资金、银行贷款.</w:t>
            </w:r>
          </w:p>
        </w:tc>
      </w:tr>
      <w:tr w14:paraId="2CED7293">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17C65">
            <w:pPr>
              <w:jc w:val="cente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E2AAF">
            <w:pPr>
              <w:widowControl/>
              <w:jc w:val="center"/>
              <w:textAlignment w:val="center"/>
              <w:rPr>
                <w:rFonts w:ascii="宋体" w:hAnsi="宋体" w:cs="宋体"/>
                <w:color w:val="000000"/>
                <w:sz w:val="12"/>
                <w:szCs w:val="12"/>
              </w:rPr>
            </w:pPr>
            <w:r>
              <w:rPr>
                <w:rFonts w:ascii="宋体" w:hAnsi="宋体" w:cs="宋体"/>
                <w:color w:val="000000"/>
                <w:kern w:val="0"/>
                <w:sz w:val="12"/>
                <w:szCs w:val="12"/>
              </w:rPr>
              <w:t>其中：财政资金</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3C9FF">
            <w:pPr>
              <w:widowControl/>
              <w:jc w:val="center"/>
              <w:textAlignment w:val="center"/>
              <w:rPr>
                <w:rFonts w:ascii="宋体" w:hAnsi="宋体" w:cs="宋体"/>
                <w:color w:val="000000"/>
                <w:sz w:val="12"/>
                <w:szCs w:val="12"/>
              </w:rPr>
            </w:pPr>
            <w:r>
              <w:rPr>
                <w:rFonts w:ascii="宋体" w:hAnsi="宋体" w:cs="宋体"/>
                <w:color w:val="000000"/>
                <w:kern w:val="0"/>
                <w:sz w:val="12"/>
                <w:szCs w:val="12"/>
              </w:rPr>
              <w:t>16.90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9C851">
            <w:pPr>
              <w:widowControl/>
              <w:jc w:val="center"/>
              <w:textAlignment w:val="center"/>
              <w:rPr>
                <w:rFonts w:ascii="宋体" w:hAnsi="宋体" w:cs="宋体"/>
                <w:color w:val="000000"/>
                <w:sz w:val="12"/>
                <w:szCs w:val="12"/>
              </w:rPr>
            </w:pPr>
            <w:r>
              <w:rPr>
                <w:rFonts w:ascii="宋体" w:hAnsi="宋体" w:cs="宋体"/>
                <w:color w:val="000000"/>
                <w:kern w:val="0"/>
                <w:sz w:val="12"/>
                <w:szCs w:val="12"/>
              </w:rPr>
              <w:t>16.90</w:t>
            </w:r>
          </w:p>
        </w:tc>
        <w:tc>
          <w:tcPr>
            <w:tcW w:w="1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D0E5299">
            <w:pPr>
              <w:widowControl/>
              <w:jc w:val="center"/>
              <w:textAlignment w:val="center"/>
              <w:rPr>
                <w:rFonts w:ascii="宋体" w:hAnsi="宋体" w:cs="宋体"/>
                <w:color w:val="000000"/>
                <w:sz w:val="12"/>
                <w:szCs w:val="12"/>
              </w:rPr>
            </w:pPr>
            <w:r>
              <w:rPr>
                <w:rFonts w:ascii="宋体" w:hAnsi="宋体" w:cs="宋体"/>
                <w:color w:val="000000"/>
                <w:kern w:val="0"/>
                <w:sz w:val="12"/>
                <w:szCs w:val="12"/>
              </w:rPr>
              <w:t>16.90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C9D31">
            <w:pPr>
              <w:widowControl/>
              <w:jc w:val="center"/>
              <w:textAlignment w:val="center"/>
              <w:rPr>
                <w:rFonts w:ascii="宋体" w:hAnsi="宋体" w:cs="宋体"/>
                <w:color w:val="000000"/>
                <w:sz w:val="12"/>
                <w:szCs w:val="12"/>
              </w:rPr>
            </w:pPr>
            <w:r>
              <w:rPr>
                <w:rFonts w:ascii="宋体" w:hAnsi="宋体" w:cs="宋体"/>
                <w:color w:val="000000"/>
                <w:kern w:val="0"/>
                <w:sz w:val="12"/>
                <w:szCs w:val="12"/>
              </w:rPr>
              <w:t>100.00%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7C27">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D088B">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52FBD">
            <w:pPr>
              <w:jc w:val="left"/>
              <w:rPr>
                <w:rFonts w:ascii="宋体" w:hAnsi="宋体" w:cs="宋体"/>
                <w:color w:val="000000"/>
                <w:sz w:val="12"/>
                <w:szCs w:val="12"/>
              </w:rPr>
            </w:pPr>
          </w:p>
        </w:tc>
      </w:tr>
      <w:tr w14:paraId="4DB564C7">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A70F1">
            <w:pPr>
              <w:jc w:val="cente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9C29D">
            <w:pPr>
              <w:widowControl/>
              <w:jc w:val="center"/>
              <w:textAlignment w:val="center"/>
              <w:rPr>
                <w:rFonts w:ascii="宋体" w:hAnsi="宋体" w:cs="宋体"/>
                <w:color w:val="000000"/>
                <w:sz w:val="12"/>
                <w:szCs w:val="12"/>
              </w:rPr>
            </w:pPr>
            <w:r>
              <w:rPr>
                <w:rFonts w:ascii="宋体" w:hAnsi="宋体" w:cs="宋体"/>
                <w:color w:val="000000"/>
                <w:kern w:val="0"/>
                <w:sz w:val="12"/>
                <w:szCs w:val="12"/>
              </w:rPr>
              <w:t>财政专户管理资金</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35062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F8F64A">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34B2F4">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E93F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7073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1CCF0">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B88939">
            <w:pPr>
              <w:jc w:val="left"/>
              <w:rPr>
                <w:rFonts w:ascii="宋体" w:hAnsi="宋体" w:cs="宋体"/>
                <w:color w:val="000000"/>
                <w:sz w:val="12"/>
                <w:szCs w:val="12"/>
              </w:rPr>
            </w:pPr>
          </w:p>
        </w:tc>
      </w:tr>
      <w:tr w14:paraId="1CEC28B4">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DD6FA">
            <w:pPr>
              <w:jc w:val="cente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765D">
            <w:pPr>
              <w:widowControl/>
              <w:jc w:val="center"/>
              <w:textAlignment w:val="center"/>
              <w:rPr>
                <w:rFonts w:ascii="宋体" w:hAnsi="宋体" w:cs="宋体"/>
                <w:color w:val="000000"/>
                <w:sz w:val="12"/>
                <w:szCs w:val="12"/>
              </w:rPr>
            </w:pPr>
            <w:r>
              <w:rPr>
                <w:rFonts w:ascii="宋体" w:hAnsi="宋体" w:cs="宋体"/>
                <w:color w:val="000000"/>
                <w:kern w:val="0"/>
                <w:sz w:val="12"/>
                <w:szCs w:val="12"/>
              </w:rPr>
              <w:t>单位资金</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AF896">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3294B">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66C1E9">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B513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D30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A2A09">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8CF25">
            <w:pPr>
              <w:jc w:val="left"/>
              <w:rPr>
                <w:rFonts w:ascii="宋体" w:hAnsi="宋体" w:cs="宋体"/>
                <w:color w:val="000000"/>
                <w:sz w:val="12"/>
                <w:szCs w:val="12"/>
              </w:rPr>
            </w:pPr>
          </w:p>
        </w:tc>
      </w:tr>
      <w:tr w14:paraId="28D90289">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39753">
            <w:pPr>
              <w:jc w:val="cente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D961">
            <w:pPr>
              <w:widowControl/>
              <w:jc w:val="center"/>
              <w:textAlignment w:val="center"/>
              <w:rPr>
                <w:rFonts w:ascii="宋体" w:hAnsi="宋体" w:cs="宋体"/>
                <w:color w:val="000000"/>
                <w:sz w:val="12"/>
                <w:szCs w:val="12"/>
              </w:rPr>
            </w:pPr>
            <w:r>
              <w:rPr>
                <w:rFonts w:ascii="宋体" w:hAnsi="宋体" w:cs="宋体"/>
                <w:color w:val="000000"/>
                <w:kern w:val="0"/>
                <w:sz w:val="12"/>
                <w:szCs w:val="12"/>
              </w:rPr>
              <w:t>其他资金</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70ECB">
            <w:pPr>
              <w:jc w:val="center"/>
              <w:rPr>
                <w:rFonts w:ascii="微软雅黑" w:hAnsi="微软雅黑" w:eastAsia="微软雅黑" w:cs="微软雅黑"/>
                <w:i/>
                <w:iCs/>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DE6EF">
            <w:pPr>
              <w:jc w:val="center"/>
              <w:rPr>
                <w:rFonts w:ascii="微软雅黑" w:hAnsi="微软雅黑" w:eastAsia="微软雅黑" w:cs="微软雅黑"/>
                <w:i/>
                <w:iCs/>
                <w:color w:val="000000"/>
                <w:sz w:val="12"/>
                <w:szCs w:val="12"/>
              </w:rPr>
            </w:pPr>
          </w:p>
        </w:tc>
        <w:tc>
          <w:tcPr>
            <w:tcW w:w="17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848587">
            <w:pPr>
              <w:jc w:val="center"/>
              <w:rPr>
                <w:rFonts w:ascii="微软雅黑" w:hAnsi="微软雅黑" w:eastAsia="微软雅黑" w:cs="微软雅黑"/>
                <w:i/>
                <w:iCs/>
                <w:color w:val="000000"/>
                <w:sz w:val="12"/>
                <w:szCs w:val="12"/>
              </w:rPr>
            </w:pP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193721">
            <w:pPr>
              <w:jc w:val="center"/>
              <w:rPr>
                <w:rFonts w:ascii="微软雅黑" w:hAnsi="微软雅黑" w:eastAsia="微软雅黑" w:cs="微软雅黑"/>
                <w:i/>
                <w:iCs/>
                <w:color w:val="000000"/>
                <w:sz w:val="12"/>
                <w:szCs w:val="12"/>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6AC4A">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8DF94">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1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A1B4E">
            <w:pPr>
              <w:jc w:val="left"/>
              <w:rPr>
                <w:rFonts w:ascii="宋体" w:hAnsi="宋体" w:cs="宋体"/>
                <w:color w:val="000000"/>
                <w:sz w:val="12"/>
                <w:szCs w:val="12"/>
              </w:rPr>
            </w:pPr>
          </w:p>
        </w:tc>
      </w:tr>
      <w:tr w14:paraId="00222704">
        <w:tblPrEx>
          <w:tblCellMar>
            <w:top w:w="0" w:type="dxa"/>
            <w:left w:w="108" w:type="dxa"/>
            <w:bottom w:w="0" w:type="dxa"/>
            <w:right w:w="108" w:type="dxa"/>
          </w:tblCellMar>
        </w:tblPrEx>
        <w:trPr>
          <w:gridAfter w:val="1"/>
          <w:wAfter w:w="588" w:type="dxa"/>
          <w:trHeight w:val="260" w:hRule="atLeast"/>
        </w:trPr>
        <w:tc>
          <w:tcPr>
            <w:tcW w:w="8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2C4CB9">
            <w:pPr>
              <w:widowControl/>
              <w:jc w:val="center"/>
              <w:textAlignment w:val="center"/>
              <w:rPr>
                <w:rFonts w:ascii="宋体" w:hAnsi="宋体" w:cs="宋体"/>
                <w:color w:val="000000"/>
                <w:sz w:val="12"/>
                <w:szCs w:val="12"/>
              </w:rPr>
            </w:pPr>
            <w:r>
              <w:rPr>
                <w:rFonts w:ascii="宋体" w:hAnsi="宋体" w:cs="宋体"/>
                <w:color w:val="000000"/>
                <w:kern w:val="0"/>
                <w:sz w:val="12"/>
                <w:szCs w:val="12"/>
              </w:rPr>
              <w:t>绩效指标（90分）</w:t>
            </w: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9AD1E">
            <w:pPr>
              <w:widowControl/>
              <w:jc w:val="center"/>
              <w:textAlignment w:val="center"/>
              <w:rPr>
                <w:rFonts w:ascii="宋体" w:hAnsi="宋体" w:cs="宋体"/>
                <w:color w:val="000000"/>
                <w:sz w:val="12"/>
                <w:szCs w:val="12"/>
              </w:rPr>
            </w:pPr>
            <w:r>
              <w:rPr>
                <w:rFonts w:ascii="宋体" w:hAnsi="宋体" w:cs="宋体"/>
                <w:color w:val="000000"/>
                <w:kern w:val="0"/>
                <w:sz w:val="12"/>
                <w:szCs w:val="12"/>
              </w:rPr>
              <w:t>一级指标</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AA3EF">
            <w:pPr>
              <w:widowControl/>
              <w:jc w:val="center"/>
              <w:textAlignment w:val="center"/>
              <w:rPr>
                <w:rFonts w:ascii="宋体" w:hAnsi="宋体" w:cs="宋体"/>
                <w:color w:val="000000"/>
                <w:sz w:val="12"/>
                <w:szCs w:val="12"/>
              </w:rPr>
            </w:pPr>
            <w:r>
              <w:rPr>
                <w:rFonts w:ascii="宋体" w:hAnsi="宋体" w:cs="宋体"/>
                <w:color w:val="000000"/>
                <w:kern w:val="0"/>
                <w:sz w:val="12"/>
                <w:szCs w:val="12"/>
              </w:rPr>
              <w:t>二级指标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23EED">
            <w:pPr>
              <w:widowControl/>
              <w:jc w:val="center"/>
              <w:textAlignment w:val="center"/>
              <w:rPr>
                <w:rFonts w:ascii="宋体" w:hAnsi="宋体" w:cs="宋体"/>
                <w:color w:val="000000"/>
                <w:sz w:val="12"/>
                <w:szCs w:val="12"/>
              </w:rPr>
            </w:pPr>
            <w:r>
              <w:rPr>
                <w:rFonts w:ascii="宋体" w:hAnsi="宋体" w:cs="宋体"/>
                <w:color w:val="000000"/>
                <w:kern w:val="0"/>
                <w:sz w:val="12"/>
                <w:szCs w:val="12"/>
              </w:rPr>
              <w:t>三级指标</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6EBC70">
            <w:pPr>
              <w:widowControl/>
              <w:jc w:val="center"/>
              <w:textAlignment w:val="center"/>
              <w:rPr>
                <w:rFonts w:ascii="宋体" w:hAnsi="宋体" w:cs="宋体"/>
                <w:color w:val="000000"/>
                <w:sz w:val="12"/>
                <w:szCs w:val="12"/>
              </w:rPr>
            </w:pPr>
            <w:r>
              <w:rPr>
                <w:rFonts w:ascii="宋体" w:hAnsi="宋体" w:cs="宋体"/>
                <w:color w:val="000000"/>
                <w:kern w:val="0"/>
                <w:sz w:val="12"/>
                <w:szCs w:val="12"/>
              </w:rPr>
              <w:t>指标性质</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BC7C4">
            <w:pPr>
              <w:widowControl/>
              <w:jc w:val="center"/>
              <w:textAlignment w:val="center"/>
              <w:rPr>
                <w:rFonts w:ascii="宋体" w:hAnsi="宋体" w:cs="宋体"/>
                <w:color w:val="000000"/>
                <w:sz w:val="12"/>
                <w:szCs w:val="12"/>
              </w:rPr>
            </w:pPr>
            <w:r>
              <w:rPr>
                <w:rFonts w:ascii="宋体" w:hAnsi="宋体" w:cs="宋体"/>
                <w:color w:val="000000"/>
                <w:kern w:val="0"/>
                <w:sz w:val="12"/>
                <w:szCs w:val="12"/>
              </w:rPr>
              <w:t>指标值</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B35BB">
            <w:pPr>
              <w:widowControl/>
              <w:jc w:val="center"/>
              <w:textAlignment w:val="center"/>
              <w:rPr>
                <w:rFonts w:ascii="宋体" w:hAnsi="宋体" w:cs="宋体"/>
                <w:color w:val="000000"/>
                <w:sz w:val="12"/>
                <w:szCs w:val="12"/>
              </w:rPr>
            </w:pPr>
            <w:r>
              <w:rPr>
                <w:rFonts w:ascii="宋体" w:hAnsi="宋体" w:cs="宋体"/>
                <w:color w:val="000000"/>
                <w:kern w:val="0"/>
                <w:sz w:val="12"/>
                <w:szCs w:val="12"/>
              </w:rPr>
              <w:t>度量单位</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D5B32F">
            <w:pPr>
              <w:widowControl/>
              <w:jc w:val="center"/>
              <w:textAlignment w:val="center"/>
              <w:rPr>
                <w:rFonts w:ascii="宋体" w:hAnsi="宋体" w:cs="宋体"/>
                <w:color w:val="000000"/>
                <w:sz w:val="12"/>
                <w:szCs w:val="12"/>
              </w:rPr>
            </w:pPr>
            <w:r>
              <w:rPr>
                <w:rFonts w:ascii="宋体" w:hAnsi="宋体" w:cs="宋体"/>
                <w:color w:val="000000"/>
                <w:kern w:val="0"/>
                <w:sz w:val="12"/>
                <w:szCs w:val="12"/>
              </w:rPr>
              <w:t>完成值</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1C99F">
            <w:pPr>
              <w:widowControl/>
              <w:jc w:val="center"/>
              <w:textAlignment w:val="center"/>
              <w:rPr>
                <w:rFonts w:ascii="宋体" w:hAnsi="宋体" w:cs="宋体"/>
                <w:color w:val="000000"/>
                <w:sz w:val="12"/>
                <w:szCs w:val="12"/>
              </w:rPr>
            </w:pPr>
            <w:r>
              <w:rPr>
                <w:rFonts w:ascii="宋体" w:hAnsi="宋体" w:cs="宋体"/>
                <w:color w:val="000000"/>
                <w:kern w:val="0"/>
                <w:sz w:val="12"/>
                <w:szCs w:val="12"/>
              </w:rPr>
              <w:t>权重</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B7337B">
            <w:pPr>
              <w:widowControl/>
              <w:jc w:val="center"/>
              <w:textAlignment w:val="center"/>
              <w:rPr>
                <w:rFonts w:ascii="宋体" w:hAnsi="宋体" w:cs="宋体"/>
                <w:color w:val="000000"/>
                <w:sz w:val="12"/>
                <w:szCs w:val="12"/>
              </w:rPr>
            </w:pPr>
            <w:r>
              <w:rPr>
                <w:rFonts w:ascii="宋体" w:hAnsi="宋体" w:cs="宋体"/>
                <w:color w:val="000000"/>
                <w:kern w:val="0"/>
                <w:sz w:val="12"/>
                <w:szCs w:val="12"/>
              </w:rPr>
              <w:t>得分</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F06BF5B">
            <w:pPr>
              <w:widowControl/>
              <w:jc w:val="center"/>
              <w:textAlignment w:val="center"/>
              <w:rPr>
                <w:rFonts w:ascii="宋体" w:hAnsi="宋体" w:cs="宋体"/>
                <w:color w:val="000000"/>
                <w:sz w:val="12"/>
                <w:szCs w:val="12"/>
              </w:rPr>
            </w:pPr>
            <w:r>
              <w:rPr>
                <w:rFonts w:ascii="宋体" w:hAnsi="宋体" w:cs="宋体"/>
                <w:color w:val="000000"/>
                <w:kern w:val="0"/>
                <w:sz w:val="12"/>
                <w:szCs w:val="12"/>
              </w:rPr>
              <w:t>未完成原因分析</w:t>
            </w:r>
          </w:p>
        </w:tc>
      </w:tr>
      <w:tr w14:paraId="6B24F253">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1B0AC">
            <w:pPr>
              <w:jc w:val="center"/>
              <w:rPr>
                <w:rFonts w:ascii="宋体" w:hAnsi="宋体" w:cs="宋体"/>
                <w:color w:val="000000"/>
                <w:sz w:val="12"/>
                <w:szCs w:val="12"/>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11AF5">
            <w:pPr>
              <w:widowControl/>
              <w:jc w:val="center"/>
              <w:textAlignment w:val="center"/>
              <w:rPr>
                <w:rFonts w:ascii="宋体" w:hAnsi="宋体" w:cs="宋体"/>
                <w:color w:val="000000"/>
                <w:sz w:val="12"/>
                <w:szCs w:val="12"/>
              </w:rPr>
            </w:pPr>
            <w:r>
              <w:rPr>
                <w:rFonts w:ascii="宋体" w:hAnsi="宋体" w:cs="宋体"/>
                <w:color w:val="000000"/>
                <w:kern w:val="0"/>
                <w:sz w:val="12"/>
                <w:szCs w:val="12"/>
              </w:rPr>
              <w:t>产出指标</w:t>
            </w:r>
          </w:p>
        </w:tc>
        <w:tc>
          <w:tcPr>
            <w:tcW w:w="11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DADBA">
            <w:pPr>
              <w:widowControl/>
              <w:jc w:val="center"/>
              <w:textAlignment w:val="center"/>
              <w:rPr>
                <w:rFonts w:ascii="宋体" w:hAnsi="宋体" w:cs="宋体"/>
                <w:color w:val="000000"/>
                <w:sz w:val="12"/>
                <w:szCs w:val="12"/>
              </w:rPr>
            </w:pPr>
            <w:r>
              <w:rPr>
                <w:rFonts w:ascii="宋体" w:hAnsi="宋体" w:cs="宋体"/>
                <w:color w:val="000000"/>
                <w:kern w:val="0"/>
                <w:sz w:val="12"/>
                <w:szCs w:val="12"/>
              </w:rPr>
              <w:t>数量指标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90A31C">
            <w:pPr>
              <w:widowControl/>
              <w:jc w:val="center"/>
              <w:textAlignment w:val="center"/>
              <w:rPr>
                <w:rFonts w:ascii="宋体" w:hAnsi="宋体" w:cs="宋体"/>
                <w:color w:val="000000"/>
                <w:sz w:val="12"/>
                <w:szCs w:val="12"/>
              </w:rPr>
            </w:pPr>
            <w:r>
              <w:rPr>
                <w:rFonts w:ascii="宋体" w:hAnsi="宋体" w:cs="宋体"/>
                <w:color w:val="000000"/>
                <w:kern w:val="0"/>
                <w:sz w:val="12"/>
                <w:szCs w:val="12"/>
              </w:rPr>
              <w:t>民辅警教育训练次数</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7D5C1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27811">
            <w:pPr>
              <w:widowControl/>
              <w:jc w:val="center"/>
              <w:textAlignment w:val="center"/>
              <w:rPr>
                <w:rFonts w:ascii="宋体" w:hAnsi="宋体" w:cs="宋体"/>
                <w:color w:val="000000"/>
                <w:sz w:val="12"/>
                <w:szCs w:val="12"/>
              </w:rPr>
            </w:pPr>
            <w:r>
              <w:rPr>
                <w:rFonts w:ascii="宋体" w:hAnsi="宋体" w:cs="宋体"/>
                <w:color w:val="000000"/>
                <w:kern w:val="0"/>
                <w:sz w:val="12"/>
                <w:szCs w:val="12"/>
              </w:rPr>
              <w:t>12</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7F764">
            <w:pPr>
              <w:widowControl/>
              <w:jc w:val="center"/>
              <w:textAlignment w:val="center"/>
              <w:rPr>
                <w:rFonts w:ascii="宋体" w:hAnsi="宋体" w:cs="宋体"/>
                <w:color w:val="000000"/>
                <w:sz w:val="12"/>
                <w:szCs w:val="12"/>
              </w:rPr>
            </w:pPr>
            <w:r>
              <w:rPr>
                <w:rFonts w:ascii="宋体" w:hAnsi="宋体" w:cs="宋体"/>
                <w:color w:val="000000"/>
                <w:kern w:val="0"/>
                <w:sz w:val="12"/>
                <w:szCs w:val="12"/>
              </w:rPr>
              <w:t>批次</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99BE3">
            <w:pPr>
              <w:widowControl/>
              <w:jc w:val="center"/>
              <w:textAlignment w:val="center"/>
              <w:rPr>
                <w:rFonts w:ascii="宋体" w:hAnsi="宋体" w:cs="宋体"/>
                <w:color w:val="000000"/>
                <w:sz w:val="12"/>
                <w:szCs w:val="12"/>
              </w:rPr>
            </w:pPr>
            <w:r>
              <w:rPr>
                <w:rFonts w:ascii="宋体" w:hAnsi="宋体" w:cs="宋体"/>
                <w:color w:val="000000"/>
                <w:kern w:val="0"/>
                <w:sz w:val="12"/>
                <w:szCs w:val="12"/>
              </w:rPr>
              <w:t>3</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C5BE">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280D2">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ACF736">
            <w:pPr>
              <w:jc w:val="center"/>
              <w:rPr>
                <w:rFonts w:ascii="微软雅黑" w:hAnsi="微软雅黑" w:eastAsia="微软雅黑" w:cs="微软雅黑"/>
                <w:i/>
                <w:iCs/>
                <w:color w:val="000000"/>
                <w:sz w:val="12"/>
                <w:szCs w:val="12"/>
              </w:rPr>
            </w:pPr>
          </w:p>
        </w:tc>
      </w:tr>
      <w:tr w14:paraId="5F1DDA7E">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A8D01">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80F95">
            <w:pPr>
              <w:jc w:val="center"/>
              <w:rPr>
                <w:rFonts w:ascii="宋体" w:hAnsi="宋体" w:cs="宋体"/>
                <w:color w:val="000000"/>
                <w:sz w:val="12"/>
                <w:szCs w:val="12"/>
              </w:rPr>
            </w:pPr>
          </w:p>
        </w:tc>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92134">
            <w:pPr>
              <w:jc w:val="center"/>
              <w:rPr>
                <w:rFonts w:ascii="宋体" w:hAnsi="宋体" w:cs="宋体"/>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AF3CE7">
            <w:pPr>
              <w:widowControl/>
              <w:jc w:val="center"/>
              <w:textAlignment w:val="center"/>
              <w:rPr>
                <w:rFonts w:ascii="宋体" w:hAnsi="宋体" w:cs="宋体"/>
                <w:color w:val="000000"/>
                <w:sz w:val="12"/>
                <w:szCs w:val="12"/>
              </w:rPr>
            </w:pPr>
            <w:r>
              <w:rPr>
                <w:rFonts w:ascii="宋体" w:hAnsi="宋体" w:cs="宋体"/>
                <w:color w:val="000000"/>
                <w:kern w:val="0"/>
                <w:sz w:val="12"/>
                <w:szCs w:val="12"/>
              </w:rPr>
              <w:t>网络运行维护</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961C78">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D3EBF">
            <w:pPr>
              <w:widowControl/>
              <w:jc w:val="center"/>
              <w:textAlignment w:val="center"/>
              <w:rPr>
                <w:rFonts w:ascii="宋体" w:hAnsi="宋体" w:cs="宋体"/>
                <w:color w:val="000000"/>
                <w:sz w:val="12"/>
                <w:szCs w:val="12"/>
              </w:rPr>
            </w:pPr>
            <w:r>
              <w:rPr>
                <w:rFonts w:ascii="宋体" w:hAnsi="宋体" w:cs="宋体"/>
                <w:color w:val="000000"/>
                <w:kern w:val="0"/>
                <w:sz w:val="12"/>
                <w:szCs w:val="12"/>
              </w:rPr>
              <w:t>3</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32DB4F">
            <w:pPr>
              <w:widowControl/>
              <w:jc w:val="center"/>
              <w:textAlignment w:val="center"/>
              <w:rPr>
                <w:rFonts w:ascii="宋体" w:hAnsi="宋体" w:cs="宋体"/>
                <w:color w:val="000000"/>
                <w:sz w:val="12"/>
                <w:szCs w:val="12"/>
              </w:rPr>
            </w:pPr>
            <w:r>
              <w:rPr>
                <w:rFonts w:ascii="宋体" w:hAnsi="宋体" w:cs="宋体"/>
                <w:color w:val="000000"/>
                <w:kern w:val="0"/>
                <w:sz w:val="12"/>
                <w:szCs w:val="12"/>
              </w:rPr>
              <w:t>套</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2198E">
            <w:pPr>
              <w:widowControl/>
              <w:jc w:val="center"/>
              <w:textAlignment w:val="center"/>
              <w:rPr>
                <w:rFonts w:ascii="宋体" w:hAnsi="宋体" w:cs="宋体"/>
                <w:color w:val="000000"/>
                <w:sz w:val="12"/>
                <w:szCs w:val="12"/>
              </w:rPr>
            </w:pPr>
            <w:r>
              <w:rPr>
                <w:rFonts w:ascii="宋体" w:hAnsi="宋体" w:cs="宋体"/>
                <w:color w:val="000000"/>
                <w:kern w:val="0"/>
                <w:sz w:val="12"/>
                <w:szCs w:val="12"/>
              </w:rPr>
              <w:t>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8612E">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F6BBB">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4C0177">
            <w:pPr>
              <w:jc w:val="center"/>
              <w:rPr>
                <w:rFonts w:ascii="微软雅黑" w:hAnsi="微软雅黑" w:eastAsia="微软雅黑" w:cs="微软雅黑"/>
                <w:i/>
                <w:iCs/>
                <w:color w:val="000000"/>
                <w:sz w:val="12"/>
                <w:szCs w:val="12"/>
              </w:rPr>
            </w:pPr>
          </w:p>
        </w:tc>
      </w:tr>
      <w:tr w14:paraId="377E8966">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78FCB">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36497">
            <w:pPr>
              <w:jc w:val="center"/>
              <w:rPr>
                <w:rFonts w:ascii="宋体" w:hAnsi="宋体" w:cs="宋体"/>
                <w:color w:val="000000"/>
                <w:sz w:val="12"/>
                <w:szCs w:val="12"/>
              </w:rPr>
            </w:pPr>
          </w:p>
        </w:tc>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76FD4">
            <w:pPr>
              <w:jc w:val="center"/>
              <w:rPr>
                <w:rFonts w:ascii="宋体" w:hAnsi="宋体" w:cs="宋体"/>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0F4CB">
            <w:pPr>
              <w:widowControl/>
              <w:jc w:val="center"/>
              <w:textAlignment w:val="center"/>
              <w:rPr>
                <w:rFonts w:ascii="宋体" w:hAnsi="宋体" w:cs="宋体"/>
                <w:color w:val="000000"/>
                <w:sz w:val="12"/>
                <w:szCs w:val="12"/>
              </w:rPr>
            </w:pPr>
            <w:r>
              <w:rPr>
                <w:rFonts w:ascii="宋体" w:hAnsi="宋体" w:cs="宋体"/>
                <w:color w:val="000000"/>
                <w:kern w:val="0"/>
                <w:sz w:val="12"/>
                <w:szCs w:val="12"/>
              </w:rPr>
              <w:t>各类安全宣传次数</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56CBD2">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F169">
            <w:pPr>
              <w:widowControl/>
              <w:jc w:val="center"/>
              <w:textAlignment w:val="center"/>
              <w:rPr>
                <w:rFonts w:ascii="宋体" w:hAnsi="宋体" w:cs="宋体"/>
                <w:color w:val="000000"/>
                <w:sz w:val="12"/>
                <w:szCs w:val="12"/>
              </w:rPr>
            </w:pPr>
            <w:r>
              <w:rPr>
                <w:rFonts w:ascii="宋体" w:hAnsi="宋体" w:cs="宋体"/>
                <w:color w:val="000000"/>
                <w:kern w:val="0"/>
                <w:sz w:val="12"/>
                <w:szCs w:val="12"/>
              </w:rPr>
              <w:t>8</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9C869B">
            <w:pPr>
              <w:widowControl/>
              <w:jc w:val="center"/>
              <w:textAlignment w:val="center"/>
              <w:rPr>
                <w:rFonts w:ascii="宋体" w:hAnsi="宋体" w:cs="宋体"/>
                <w:color w:val="000000"/>
                <w:sz w:val="12"/>
                <w:szCs w:val="12"/>
              </w:rPr>
            </w:pPr>
            <w:r>
              <w:rPr>
                <w:rFonts w:ascii="宋体" w:hAnsi="宋体" w:cs="宋体"/>
                <w:color w:val="000000"/>
                <w:kern w:val="0"/>
                <w:sz w:val="12"/>
                <w:szCs w:val="12"/>
              </w:rPr>
              <w:t>次</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7FD1E8">
            <w:pPr>
              <w:widowControl/>
              <w:jc w:val="center"/>
              <w:textAlignment w:val="center"/>
              <w:rPr>
                <w:rFonts w:ascii="宋体" w:hAnsi="宋体" w:cs="宋体"/>
                <w:color w:val="000000"/>
                <w:sz w:val="12"/>
                <w:szCs w:val="12"/>
              </w:rPr>
            </w:pPr>
            <w:r>
              <w:rPr>
                <w:rFonts w:ascii="宋体" w:hAnsi="宋体" w:cs="宋体"/>
                <w:color w:val="000000"/>
                <w:kern w:val="0"/>
                <w:sz w:val="12"/>
                <w:szCs w:val="12"/>
              </w:rPr>
              <w:t>85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621A9">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65908">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03E41B">
            <w:pPr>
              <w:jc w:val="center"/>
              <w:rPr>
                <w:rFonts w:ascii="微软雅黑" w:hAnsi="微软雅黑" w:eastAsia="微软雅黑" w:cs="微软雅黑"/>
                <w:i/>
                <w:iCs/>
                <w:color w:val="000000"/>
                <w:sz w:val="12"/>
                <w:szCs w:val="12"/>
              </w:rPr>
            </w:pPr>
          </w:p>
        </w:tc>
      </w:tr>
      <w:tr w14:paraId="524F27E9">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21522">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05E72">
            <w:pPr>
              <w:jc w:val="center"/>
              <w:rPr>
                <w:rFonts w:ascii="宋体" w:hAnsi="宋体" w:cs="宋体"/>
                <w:color w:val="000000"/>
                <w:sz w:val="12"/>
                <w:szCs w:val="12"/>
              </w:rPr>
            </w:pPr>
          </w:p>
        </w:tc>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82EC6">
            <w:pPr>
              <w:jc w:val="center"/>
              <w:rPr>
                <w:rFonts w:ascii="宋体" w:hAnsi="宋体" w:cs="宋体"/>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F9E04">
            <w:pPr>
              <w:widowControl/>
              <w:jc w:val="center"/>
              <w:textAlignment w:val="center"/>
              <w:rPr>
                <w:rFonts w:ascii="宋体" w:hAnsi="宋体" w:cs="宋体"/>
                <w:color w:val="000000"/>
                <w:sz w:val="12"/>
                <w:szCs w:val="12"/>
              </w:rPr>
            </w:pPr>
            <w:r>
              <w:rPr>
                <w:rFonts w:ascii="宋体" w:hAnsi="宋体" w:cs="宋体"/>
                <w:color w:val="000000"/>
                <w:kern w:val="0"/>
                <w:sz w:val="12"/>
                <w:szCs w:val="12"/>
              </w:rPr>
              <w:t>安保维稳次数</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5C91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7D426">
            <w:pPr>
              <w:widowControl/>
              <w:jc w:val="center"/>
              <w:textAlignment w:val="center"/>
              <w:rPr>
                <w:rFonts w:ascii="宋体" w:hAnsi="宋体" w:cs="宋体"/>
                <w:color w:val="000000"/>
                <w:sz w:val="12"/>
                <w:szCs w:val="12"/>
              </w:rPr>
            </w:pPr>
            <w:r>
              <w:rPr>
                <w:rFonts w:ascii="宋体" w:hAnsi="宋体" w:cs="宋体"/>
                <w:color w:val="000000"/>
                <w:kern w:val="0"/>
                <w:sz w:val="12"/>
                <w:szCs w:val="12"/>
              </w:rPr>
              <w:t>85</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78D1C">
            <w:pPr>
              <w:widowControl/>
              <w:jc w:val="center"/>
              <w:textAlignment w:val="center"/>
              <w:rPr>
                <w:rFonts w:ascii="宋体" w:hAnsi="宋体" w:cs="宋体"/>
                <w:color w:val="000000"/>
                <w:sz w:val="12"/>
                <w:szCs w:val="12"/>
              </w:rPr>
            </w:pPr>
            <w:r>
              <w:rPr>
                <w:rFonts w:ascii="宋体" w:hAnsi="宋体" w:cs="宋体"/>
                <w:color w:val="000000"/>
                <w:kern w:val="0"/>
                <w:sz w:val="12"/>
                <w:szCs w:val="12"/>
              </w:rPr>
              <w:t>人次</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15AE3">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96F8">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B89B64">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22AADE">
            <w:pPr>
              <w:jc w:val="center"/>
              <w:rPr>
                <w:rFonts w:ascii="微软雅黑" w:hAnsi="微软雅黑" w:eastAsia="微软雅黑" w:cs="微软雅黑"/>
                <w:i/>
                <w:iCs/>
                <w:color w:val="000000"/>
                <w:sz w:val="12"/>
                <w:szCs w:val="12"/>
              </w:rPr>
            </w:pPr>
          </w:p>
        </w:tc>
      </w:tr>
      <w:tr w14:paraId="0BA94BCF">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1D703">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328FB">
            <w:pPr>
              <w:jc w:val="center"/>
              <w:rPr>
                <w:rFonts w:ascii="宋体" w:hAnsi="宋体" w:cs="宋体"/>
                <w:color w:val="000000"/>
                <w:sz w:val="12"/>
                <w:szCs w:val="12"/>
              </w:rPr>
            </w:pPr>
          </w:p>
        </w:tc>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F9A1B">
            <w:pPr>
              <w:jc w:val="center"/>
              <w:rPr>
                <w:rFonts w:ascii="宋体" w:hAnsi="宋体" w:cs="宋体"/>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4D30F">
            <w:pPr>
              <w:widowControl/>
              <w:jc w:val="center"/>
              <w:textAlignment w:val="center"/>
              <w:rPr>
                <w:rFonts w:ascii="宋体" w:hAnsi="宋体" w:cs="宋体"/>
                <w:color w:val="000000"/>
                <w:sz w:val="12"/>
                <w:szCs w:val="12"/>
              </w:rPr>
            </w:pPr>
            <w:r>
              <w:rPr>
                <w:rFonts w:ascii="宋体" w:hAnsi="宋体" w:cs="宋体"/>
                <w:color w:val="000000"/>
                <w:kern w:val="0"/>
                <w:sz w:val="12"/>
                <w:szCs w:val="12"/>
              </w:rPr>
              <w:t>表彰立功奖励人数</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5DFD0D">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9BD9C">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BBABC5">
            <w:pPr>
              <w:widowControl/>
              <w:jc w:val="center"/>
              <w:textAlignment w:val="center"/>
              <w:rPr>
                <w:rFonts w:ascii="宋体" w:hAnsi="宋体" w:cs="宋体"/>
                <w:color w:val="000000"/>
                <w:sz w:val="12"/>
                <w:szCs w:val="12"/>
              </w:rPr>
            </w:pPr>
            <w:r>
              <w:rPr>
                <w:rFonts w:ascii="宋体" w:hAnsi="宋体" w:cs="宋体"/>
                <w:color w:val="000000"/>
                <w:kern w:val="0"/>
                <w:sz w:val="12"/>
                <w:szCs w:val="12"/>
              </w:rPr>
              <w:t>人次</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F3377B">
            <w:pPr>
              <w:widowControl/>
              <w:jc w:val="center"/>
              <w:textAlignment w:val="center"/>
              <w:rPr>
                <w:rFonts w:ascii="宋体" w:hAnsi="宋体" w:cs="宋体"/>
                <w:color w:val="000000"/>
                <w:sz w:val="12"/>
                <w:szCs w:val="12"/>
              </w:rPr>
            </w:pPr>
            <w:r>
              <w:rPr>
                <w:rFonts w:ascii="宋体" w:hAnsi="宋体" w:cs="宋体"/>
                <w:color w:val="000000"/>
                <w:kern w:val="0"/>
                <w:sz w:val="12"/>
                <w:szCs w:val="12"/>
              </w:rPr>
              <w:t>98</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4175">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DEC80">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F4A5CC">
            <w:pPr>
              <w:jc w:val="center"/>
              <w:rPr>
                <w:rFonts w:ascii="微软雅黑" w:hAnsi="微软雅黑" w:eastAsia="微软雅黑" w:cs="微软雅黑"/>
                <w:i/>
                <w:iCs/>
                <w:color w:val="000000"/>
                <w:sz w:val="12"/>
                <w:szCs w:val="12"/>
              </w:rPr>
            </w:pPr>
          </w:p>
        </w:tc>
      </w:tr>
      <w:tr w14:paraId="5F33FA75">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C4838">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8F179">
            <w:pPr>
              <w:jc w:val="center"/>
              <w:rPr>
                <w:rFonts w:ascii="宋体" w:hAnsi="宋体" w:cs="宋体"/>
                <w:color w:val="000000"/>
                <w:sz w:val="12"/>
                <w:szCs w:val="12"/>
              </w:rPr>
            </w:pPr>
          </w:p>
        </w:tc>
        <w:tc>
          <w:tcPr>
            <w:tcW w:w="116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1B708F">
            <w:pPr>
              <w:widowControl/>
              <w:jc w:val="center"/>
              <w:textAlignment w:val="center"/>
              <w:rPr>
                <w:rFonts w:ascii="宋体" w:hAnsi="宋体" w:cs="宋体"/>
                <w:color w:val="000000"/>
                <w:sz w:val="12"/>
                <w:szCs w:val="12"/>
              </w:rPr>
            </w:pPr>
            <w:r>
              <w:rPr>
                <w:rFonts w:ascii="宋体" w:hAnsi="宋体" w:cs="宋体"/>
                <w:color w:val="000000"/>
                <w:kern w:val="0"/>
                <w:sz w:val="12"/>
                <w:szCs w:val="12"/>
              </w:rPr>
              <w:t>质量指标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0FCA5">
            <w:pPr>
              <w:widowControl/>
              <w:jc w:val="center"/>
              <w:textAlignment w:val="center"/>
              <w:rPr>
                <w:rFonts w:ascii="宋体" w:hAnsi="宋体" w:cs="宋体"/>
                <w:color w:val="000000"/>
                <w:sz w:val="12"/>
                <w:szCs w:val="12"/>
              </w:rPr>
            </w:pPr>
            <w:r>
              <w:rPr>
                <w:rFonts w:ascii="宋体" w:hAnsi="宋体" w:cs="宋体"/>
                <w:color w:val="000000"/>
                <w:kern w:val="0"/>
                <w:sz w:val="12"/>
                <w:szCs w:val="12"/>
              </w:rPr>
              <w:t>民辅警培训合格率</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7540CC">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74C2">
            <w:pPr>
              <w:widowControl/>
              <w:jc w:val="center"/>
              <w:textAlignment w:val="center"/>
              <w:rPr>
                <w:rFonts w:ascii="宋体" w:hAnsi="宋体" w:cs="宋体"/>
                <w:color w:val="000000"/>
                <w:sz w:val="12"/>
                <w:szCs w:val="12"/>
              </w:rPr>
            </w:pPr>
            <w:r>
              <w:rPr>
                <w:rFonts w:ascii="宋体" w:hAnsi="宋体" w:cs="宋体"/>
                <w:color w:val="000000"/>
                <w:kern w:val="0"/>
                <w:sz w:val="12"/>
                <w:szCs w:val="12"/>
              </w:rPr>
              <w:t>98</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0D4EB5">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E5EE8E">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06EB">
            <w:pPr>
              <w:widowControl/>
              <w:jc w:val="center"/>
              <w:textAlignment w:val="center"/>
              <w:rPr>
                <w:rFonts w:ascii="宋体" w:hAnsi="宋体" w:cs="宋体"/>
                <w:color w:val="000000"/>
                <w:sz w:val="12"/>
                <w:szCs w:val="12"/>
              </w:rPr>
            </w:pPr>
            <w:r>
              <w:rPr>
                <w:rFonts w:ascii="宋体" w:hAnsi="宋体" w:cs="宋体"/>
                <w:color w:val="000000"/>
                <w:kern w:val="0"/>
                <w:sz w:val="12"/>
                <w:szCs w:val="12"/>
              </w:rPr>
              <w:t>2</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AB99E">
            <w:pPr>
              <w:widowControl/>
              <w:jc w:val="center"/>
              <w:textAlignment w:val="center"/>
              <w:rPr>
                <w:rFonts w:ascii="宋体" w:hAnsi="宋体" w:cs="宋体"/>
                <w:color w:val="000000"/>
                <w:sz w:val="12"/>
                <w:szCs w:val="12"/>
              </w:rPr>
            </w:pPr>
            <w:r>
              <w:rPr>
                <w:rFonts w:ascii="宋体" w:hAnsi="宋体" w:cs="宋体"/>
                <w:color w:val="000000"/>
                <w:kern w:val="0"/>
                <w:sz w:val="12"/>
                <w:szCs w:val="12"/>
              </w:rPr>
              <w:t>2</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24F5EB">
            <w:pPr>
              <w:jc w:val="center"/>
              <w:rPr>
                <w:rFonts w:ascii="微软雅黑" w:hAnsi="微软雅黑" w:eastAsia="微软雅黑" w:cs="微软雅黑"/>
                <w:i/>
                <w:iCs/>
                <w:color w:val="000000"/>
                <w:sz w:val="12"/>
                <w:szCs w:val="12"/>
              </w:rPr>
            </w:pPr>
          </w:p>
        </w:tc>
      </w:tr>
      <w:tr w14:paraId="0295F35E">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D227F">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B6969">
            <w:pPr>
              <w:jc w:val="center"/>
              <w:rPr>
                <w:rFonts w:ascii="宋体" w:hAnsi="宋体" w:cs="宋体"/>
                <w:color w:val="000000"/>
                <w:sz w:val="12"/>
                <w:szCs w:val="12"/>
              </w:rPr>
            </w:pPr>
          </w:p>
        </w:tc>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BE864">
            <w:pPr>
              <w:jc w:val="center"/>
              <w:rPr>
                <w:rFonts w:ascii="宋体" w:hAnsi="宋体" w:cs="宋体"/>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35E4A">
            <w:pPr>
              <w:widowControl/>
              <w:jc w:val="center"/>
              <w:textAlignment w:val="center"/>
              <w:rPr>
                <w:rFonts w:ascii="宋体" w:hAnsi="宋体" w:cs="宋体"/>
                <w:color w:val="000000"/>
                <w:sz w:val="12"/>
                <w:szCs w:val="12"/>
              </w:rPr>
            </w:pPr>
            <w:r>
              <w:rPr>
                <w:rFonts w:ascii="宋体" w:hAnsi="宋体" w:cs="宋体"/>
                <w:color w:val="000000"/>
                <w:kern w:val="0"/>
                <w:sz w:val="12"/>
                <w:szCs w:val="12"/>
              </w:rPr>
              <w:t>办公设施设备使用率</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63011">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E34C6">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1A6E14">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97E6A">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C1E3A">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4B1B3">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492B01">
            <w:pPr>
              <w:jc w:val="center"/>
              <w:rPr>
                <w:rFonts w:ascii="微软雅黑" w:hAnsi="微软雅黑" w:eastAsia="微软雅黑" w:cs="微软雅黑"/>
                <w:i/>
                <w:iCs/>
                <w:color w:val="000000"/>
                <w:sz w:val="12"/>
                <w:szCs w:val="12"/>
              </w:rPr>
            </w:pPr>
          </w:p>
        </w:tc>
      </w:tr>
      <w:tr w14:paraId="1B60D2FF">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53039">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57C96">
            <w:pPr>
              <w:jc w:val="center"/>
              <w:rPr>
                <w:rFonts w:ascii="宋体" w:hAnsi="宋体" w:cs="宋体"/>
                <w:color w:val="000000"/>
                <w:sz w:val="12"/>
                <w:szCs w:val="12"/>
              </w:rPr>
            </w:pPr>
          </w:p>
        </w:tc>
        <w:tc>
          <w:tcPr>
            <w:tcW w:w="116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298B72">
            <w:pPr>
              <w:jc w:val="center"/>
              <w:rPr>
                <w:rFonts w:ascii="宋体" w:hAnsi="宋体" w:cs="宋体"/>
                <w:color w:val="000000"/>
                <w:sz w:val="12"/>
                <w:szCs w:val="12"/>
              </w:rPr>
            </w:pP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69F40">
            <w:pPr>
              <w:widowControl/>
              <w:jc w:val="center"/>
              <w:textAlignment w:val="center"/>
              <w:rPr>
                <w:rFonts w:ascii="宋体" w:hAnsi="宋体" w:cs="宋体"/>
                <w:color w:val="000000"/>
                <w:sz w:val="12"/>
                <w:szCs w:val="12"/>
              </w:rPr>
            </w:pPr>
            <w:r>
              <w:rPr>
                <w:rFonts w:ascii="宋体" w:hAnsi="宋体" w:cs="宋体"/>
                <w:color w:val="000000"/>
                <w:kern w:val="0"/>
                <w:sz w:val="12"/>
                <w:szCs w:val="12"/>
              </w:rPr>
              <w:t>公安民警全警达标率</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49E895">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91B2D">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756E5">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832C8A">
            <w:pPr>
              <w:widowControl/>
              <w:jc w:val="center"/>
              <w:textAlignment w:val="center"/>
              <w:rPr>
                <w:rFonts w:ascii="宋体" w:hAnsi="宋体" w:cs="宋体"/>
                <w:color w:val="000000"/>
                <w:sz w:val="12"/>
                <w:szCs w:val="12"/>
              </w:rPr>
            </w:pPr>
            <w:r>
              <w:rPr>
                <w:rFonts w:ascii="宋体" w:hAnsi="宋体" w:cs="宋体"/>
                <w:color w:val="000000"/>
                <w:kern w:val="0"/>
                <w:sz w:val="12"/>
                <w:szCs w:val="12"/>
              </w:rPr>
              <w:t>12</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DA5B">
            <w:pPr>
              <w:widowControl/>
              <w:jc w:val="center"/>
              <w:textAlignment w:val="center"/>
              <w:rPr>
                <w:rFonts w:ascii="宋体" w:hAnsi="宋体" w:cs="宋体"/>
                <w:color w:val="000000"/>
                <w:sz w:val="12"/>
                <w:szCs w:val="12"/>
              </w:rPr>
            </w:pPr>
            <w:r>
              <w:rPr>
                <w:rFonts w:ascii="宋体" w:hAnsi="宋体" w:cs="宋体"/>
                <w:color w:val="000000"/>
                <w:kern w:val="0"/>
                <w:sz w:val="12"/>
                <w:szCs w:val="12"/>
              </w:rPr>
              <w:t>3</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07A282">
            <w:pPr>
              <w:widowControl/>
              <w:jc w:val="center"/>
              <w:textAlignment w:val="center"/>
              <w:rPr>
                <w:rFonts w:ascii="宋体" w:hAnsi="宋体" w:cs="宋体"/>
                <w:color w:val="000000"/>
                <w:sz w:val="12"/>
                <w:szCs w:val="12"/>
              </w:rPr>
            </w:pPr>
            <w:r>
              <w:rPr>
                <w:rFonts w:ascii="宋体" w:hAnsi="宋体" w:cs="宋体"/>
                <w:color w:val="000000"/>
                <w:kern w:val="0"/>
                <w:sz w:val="12"/>
                <w:szCs w:val="12"/>
              </w:rPr>
              <w:t>3</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BA74B5">
            <w:pPr>
              <w:jc w:val="center"/>
              <w:rPr>
                <w:rFonts w:ascii="微软雅黑" w:hAnsi="微软雅黑" w:eastAsia="微软雅黑" w:cs="微软雅黑"/>
                <w:i/>
                <w:iCs/>
                <w:color w:val="000000"/>
                <w:sz w:val="12"/>
                <w:szCs w:val="12"/>
              </w:rPr>
            </w:pPr>
          </w:p>
        </w:tc>
      </w:tr>
      <w:tr w14:paraId="175C830F">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F68B0">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B88053">
            <w:pPr>
              <w:jc w:val="center"/>
              <w:rPr>
                <w:rFonts w:ascii="宋体" w:hAnsi="宋体" w:cs="宋体"/>
                <w:color w:val="000000"/>
                <w:sz w:val="12"/>
                <w:szCs w:val="12"/>
              </w:rPr>
            </w:pP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CF900D">
            <w:pPr>
              <w:widowControl/>
              <w:jc w:val="center"/>
              <w:textAlignment w:val="center"/>
              <w:rPr>
                <w:rFonts w:ascii="宋体" w:hAnsi="宋体" w:cs="宋体"/>
                <w:color w:val="000000"/>
                <w:sz w:val="12"/>
                <w:szCs w:val="12"/>
              </w:rPr>
            </w:pPr>
            <w:r>
              <w:rPr>
                <w:rFonts w:ascii="宋体" w:hAnsi="宋体" w:cs="宋体"/>
                <w:color w:val="000000"/>
                <w:kern w:val="0"/>
                <w:sz w:val="12"/>
                <w:szCs w:val="12"/>
              </w:rPr>
              <w:t>时效指标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3627C">
            <w:pPr>
              <w:widowControl/>
              <w:jc w:val="center"/>
              <w:textAlignment w:val="center"/>
              <w:rPr>
                <w:rFonts w:ascii="宋体" w:hAnsi="宋体" w:cs="宋体"/>
                <w:color w:val="000000"/>
                <w:sz w:val="12"/>
                <w:szCs w:val="12"/>
              </w:rPr>
            </w:pPr>
            <w:r>
              <w:rPr>
                <w:rFonts w:ascii="宋体" w:hAnsi="宋体" w:cs="宋体"/>
                <w:color w:val="000000"/>
                <w:kern w:val="0"/>
                <w:sz w:val="12"/>
                <w:szCs w:val="12"/>
              </w:rPr>
              <w:t>任务完成时间节点</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9E7200">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AB3FE">
            <w:pPr>
              <w:widowControl/>
              <w:jc w:val="center"/>
              <w:textAlignment w:val="center"/>
              <w:rPr>
                <w:rFonts w:ascii="宋体" w:hAnsi="宋体" w:cs="宋体"/>
                <w:color w:val="000000"/>
                <w:sz w:val="12"/>
                <w:szCs w:val="12"/>
              </w:rPr>
            </w:pPr>
            <w:r>
              <w:rPr>
                <w:rFonts w:ascii="宋体" w:hAnsi="宋体" w:cs="宋体"/>
                <w:color w:val="000000"/>
                <w:kern w:val="0"/>
                <w:sz w:val="12"/>
                <w:szCs w:val="12"/>
              </w:rPr>
              <w:t>12</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FDED2A">
            <w:pPr>
              <w:widowControl/>
              <w:jc w:val="center"/>
              <w:textAlignment w:val="center"/>
              <w:rPr>
                <w:rFonts w:ascii="宋体" w:hAnsi="宋体" w:cs="宋体"/>
                <w:color w:val="000000"/>
                <w:sz w:val="12"/>
                <w:szCs w:val="12"/>
              </w:rPr>
            </w:pPr>
            <w:r>
              <w:rPr>
                <w:rFonts w:ascii="宋体" w:hAnsi="宋体" w:cs="宋体"/>
                <w:color w:val="000000"/>
                <w:kern w:val="0"/>
                <w:sz w:val="12"/>
                <w:szCs w:val="12"/>
              </w:rPr>
              <w:t>月</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45C170">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733CA">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F8160">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3BE9F2">
            <w:pPr>
              <w:jc w:val="center"/>
              <w:rPr>
                <w:rFonts w:ascii="微软雅黑" w:hAnsi="微软雅黑" w:eastAsia="微软雅黑" w:cs="微软雅黑"/>
                <w:i/>
                <w:iCs/>
                <w:color w:val="000000"/>
                <w:sz w:val="12"/>
                <w:szCs w:val="12"/>
              </w:rPr>
            </w:pPr>
          </w:p>
        </w:tc>
      </w:tr>
      <w:tr w14:paraId="5A570E0E">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2EB76">
            <w:pPr>
              <w:jc w:val="center"/>
              <w:rPr>
                <w:rFonts w:ascii="宋体" w:hAnsi="宋体" w:cs="宋体"/>
                <w:color w:val="000000"/>
                <w:sz w:val="12"/>
                <w:szCs w:val="12"/>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3813AE">
            <w:pPr>
              <w:widowControl/>
              <w:jc w:val="center"/>
              <w:textAlignment w:val="center"/>
              <w:rPr>
                <w:rFonts w:ascii="宋体" w:hAnsi="宋体" w:cs="宋体"/>
                <w:color w:val="000000"/>
                <w:sz w:val="12"/>
                <w:szCs w:val="12"/>
              </w:rPr>
            </w:pPr>
            <w:r>
              <w:rPr>
                <w:rFonts w:ascii="宋体" w:hAnsi="宋体" w:cs="宋体"/>
                <w:color w:val="000000"/>
                <w:kern w:val="0"/>
                <w:sz w:val="12"/>
                <w:szCs w:val="12"/>
              </w:rPr>
              <w:t>效益指标</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71BA5">
            <w:pPr>
              <w:widowControl/>
              <w:jc w:val="center"/>
              <w:textAlignment w:val="center"/>
              <w:rPr>
                <w:rFonts w:ascii="宋体" w:hAnsi="宋体" w:cs="宋体"/>
                <w:color w:val="000000"/>
                <w:sz w:val="12"/>
                <w:szCs w:val="12"/>
              </w:rPr>
            </w:pPr>
            <w:r>
              <w:rPr>
                <w:rFonts w:ascii="宋体" w:hAnsi="宋体" w:cs="宋体"/>
                <w:color w:val="000000"/>
                <w:kern w:val="0"/>
                <w:sz w:val="12"/>
                <w:szCs w:val="12"/>
              </w:rPr>
              <w:t>社会效益指标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A05FDB">
            <w:pPr>
              <w:widowControl/>
              <w:jc w:val="center"/>
              <w:textAlignment w:val="center"/>
              <w:rPr>
                <w:rFonts w:ascii="宋体" w:hAnsi="宋体" w:cs="宋体"/>
                <w:color w:val="000000"/>
                <w:sz w:val="12"/>
                <w:szCs w:val="12"/>
              </w:rPr>
            </w:pPr>
            <w:r>
              <w:rPr>
                <w:rFonts w:ascii="宋体" w:hAnsi="宋体" w:cs="宋体"/>
                <w:color w:val="000000"/>
                <w:kern w:val="0"/>
                <w:sz w:val="12"/>
                <w:szCs w:val="12"/>
              </w:rPr>
              <w:t>维护社会稳定</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2377C7">
            <w:pPr>
              <w:widowControl/>
              <w:jc w:val="center"/>
              <w:textAlignment w:val="center"/>
              <w:rPr>
                <w:rFonts w:ascii="宋体" w:hAnsi="宋体" w:cs="宋体"/>
                <w:color w:val="000000"/>
                <w:sz w:val="12"/>
                <w:szCs w:val="12"/>
              </w:rPr>
            </w:pPr>
            <w:r>
              <w:rPr>
                <w:rFonts w:ascii="宋体" w:hAnsi="宋体" w:cs="宋体"/>
                <w:color w:val="000000"/>
                <w:kern w:val="0"/>
                <w:sz w:val="12"/>
                <w:szCs w:val="12"/>
              </w:rPr>
              <w:t>定性</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37108">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DBA37">
            <w:pPr>
              <w:widowControl/>
              <w:jc w:val="center"/>
              <w:textAlignment w:val="center"/>
              <w:rPr>
                <w:rFonts w:ascii="宋体" w:hAnsi="宋体" w:cs="宋体"/>
                <w:color w:val="000000"/>
                <w:sz w:val="12"/>
                <w:szCs w:val="12"/>
              </w:rPr>
            </w:pPr>
            <w:r>
              <w:rPr>
                <w:rFonts w:ascii="宋体" w:hAnsi="宋体" w:cs="宋体"/>
                <w:color w:val="000000"/>
                <w:kern w:val="0"/>
                <w:sz w:val="12"/>
                <w:szCs w:val="12"/>
              </w:rPr>
              <w:t>级</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489F2F">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E648F">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00766">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E081A1">
            <w:pPr>
              <w:jc w:val="center"/>
              <w:rPr>
                <w:rFonts w:ascii="微软雅黑" w:hAnsi="微软雅黑" w:eastAsia="微软雅黑" w:cs="微软雅黑"/>
                <w:i/>
                <w:iCs/>
                <w:color w:val="000000"/>
                <w:sz w:val="12"/>
                <w:szCs w:val="12"/>
              </w:rPr>
            </w:pPr>
          </w:p>
        </w:tc>
      </w:tr>
      <w:tr w14:paraId="3FF5E226">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8DD61">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8AE28">
            <w:pPr>
              <w:jc w:val="center"/>
              <w:rPr>
                <w:rFonts w:ascii="宋体" w:hAnsi="宋体" w:cs="宋体"/>
                <w:color w:val="000000"/>
                <w:sz w:val="12"/>
                <w:szCs w:val="12"/>
              </w:rPr>
            </w:pP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6D64C3">
            <w:pPr>
              <w:widowControl/>
              <w:jc w:val="center"/>
              <w:textAlignment w:val="center"/>
              <w:rPr>
                <w:rFonts w:ascii="宋体" w:hAnsi="宋体" w:cs="宋体"/>
                <w:color w:val="000000"/>
                <w:sz w:val="12"/>
                <w:szCs w:val="12"/>
              </w:rPr>
            </w:pPr>
            <w:r>
              <w:rPr>
                <w:rFonts w:ascii="宋体" w:hAnsi="宋体" w:cs="宋体"/>
                <w:color w:val="000000"/>
                <w:kern w:val="0"/>
                <w:sz w:val="12"/>
                <w:szCs w:val="12"/>
              </w:rPr>
              <w:t>可持续影响指标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4DE464">
            <w:pPr>
              <w:widowControl/>
              <w:jc w:val="center"/>
              <w:textAlignment w:val="center"/>
              <w:rPr>
                <w:rFonts w:ascii="宋体" w:hAnsi="宋体" w:cs="宋体"/>
                <w:color w:val="000000"/>
                <w:sz w:val="12"/>
                <w:szCs w:val="12"/>
              </w:rPr>
            </w:pPr>
            <w:r>
              <w:rPr>
                <w:rFonts w:ascii="宋体" w:hAnsi="宋体" w:cs="宋体"/>
                <w:color w:val="000000"/>
                <w:kern w:val="0"/>
                <w:sz w:val="12"/>
                <w:szCs w:val="12"/>
              </w:rPr>
              <w:t>对公安工作的促进作用</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24E43D">
            <w:pPr>
              <w:widowControl/>
              <w:jc w:val="center"/>
              <w:textAlignment w:val="center"/>
              <w:rPr>
                <w:rFonts w:ascii="宋体" w:hAnsi="宋体" w:cs="宋体"/>
                <w:color w:val="000000"/>
                <w:sz w:val="12"/>
                <w:szCs w:val="12"/>
              </w:rPr>
            </w:pPr>
            <w:r>
              <w:rPr>
                <w:rFonts w:ascii="宋体" w:hAnsi="宋体" w:cs="宋体"/>
                <w:color w:val="000000"/>
                <w:kern w:val="0"/>
                <w:sz w:val="12"/>
                <w:szCs w:val="12"/>
              </w:rPr>
              <w:t>定性</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B8E7B">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ECE3C">
            <w:pPr>
              <w:widowControl/>
              <w:jc w:val="center"/>
              <w:textAlignment w:val="center"/>
              <w:rPr>
                <w:rFonts w:ascii="宋体" w:hAnsi="宋体" w:cs="宋体"/>
                <w:color w:val="000000"/>
                <w:sz w:val="12"/>
                <w:szCs w:val="12"/>
              </w:rPr>
            </w:pPr>
            <w:r>
              <w:rPr>
                <w:rFonts w:ascii="宋体" w:hAnsi="宋体" w:cs="宋体"/>
                <w:color w:val="000000"/>
                <w:kern w:val="0"/>
                <w:sz w:val="12"/>
                <w:szCs w:val="12"/>
              </w:rPr>
              <w:t>级</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70352">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DE36">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87AAA">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4ABE34">
            <w:pPr>
              <w:jc w:val="center"/>
              <w:rPr>
                <w:rFonts w:ascii="微软雅黑" w:hAnsi="微软雅黑" w:eastAsia="微软雅黑" w:cs="微软雅黑"/>
                <w:i/>
                <w:iCs/>
                <w:color w:val="000000"/>
                <w:sz w:val="12"/>
                <w:szCs w:val="12"/>
              </w:rPr>
            </w:pPr>
          </w:p>
        </w:tc>
      </w:tr>
      <w:tr w14:paraId="0B0A696A">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A309A">
            <w:pPr>
              <w:jc w:val="center"/>
              <w:rPr>
                <w:rFonts w:ascii="宋体" w:hAnsi="宋体" w:cs="宋体"/>
                <w:color w:val="000000"/>
                <w:sz w:val="12"/>
                <w:szCs w:val="12"/>
              </w:rPr>
            </w:pPr>
          </w:p>
        </w:tc>
        <w:tc>
          <w:tcPr>
            <w:tcW w:w="8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26BD4">
            <w:pPr>
              <w:widowControl/>
              <w:jc w:val="center"/>
              <w:textAlignment w:val="center"/>
              <w:rPr>
                <w:rFonts w:ascii="宋体" w:hAnsi="宋体" w:cs="宋体"/>
                <w:color w:val="000000"/>
                <w:sz w:val="12"/>
                <w:szCs w:val="12"/>
              </w:rPr>
            </w:pPr>
            <w:r>
              <w:rPr>
                <w:rFonts w:ascii="宋体" w:hAnsi="宋体" w:cs="宋体"/>
                <w:color w:val="000000"/>
                <w:kern w:val="0"/>
                <w:sz w:val="12"/>
                <w:szCs w:val="12"/>
              </w:rPr>
              <w:t>满意度指标</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9613A">
            <w:pPr>
              <w:widowControl/>
              <w:jc w:val="center"/>
              <w:textAlignment w:val="center"/>
              <w:rPr>
                <w:rFonts w:ascii="宋体" w:hAnsi="宋体" w:cs="宋体"/>
                <w:color w:val="000000"/>
                <w:sz w:val="12"/>
                <w:szCs w:val="12"/>
              </w:rPr>
            </w:pPr>
            <w:r>
              <w:rPr>
                <w:rFonts w:ascii="宋体" w:hAnsi="宋体" w:cs="宋体"/>
                <w:color w:val="000000"/>
                <w:kern w:val="0"/>
                <w:sz w:val="12"/>
                <w:szCs w:val="12"/>
              </w:rPr>
              <w:t>服务对象满意度指标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081A25">
            <w:pPr>
              <w:widowControl/>
              <w:jc w:val="center"/>
              <w:textAlignment w:val="center"/>
              <w:rPr>
                <w:rFonts w:ascii="宋体" w:hAnsi="宋体" w:cs="宋体"/>
                <w:color w:val="000000"/>
                <w:sz w:val="12"/>
                <w:szCs w:val="12"/>
              </w:rPr>
            </w:pPr>
            <w:r>
              <w:rPr>
                <w:rFonts w:ascii="宋体" w:hAnsi="宋体" w:cs="宋体"/>
                <w:color w:val="000000"/>
                <w:kern w:val="0"/>
                <w:sz w:val="12"/>
                <w:szCs w:val="12"/>
              </w:rPr>
              <w:t>辖区内群众对社会治安满意度</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3DB75">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4A54">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4BBA7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52370">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7C336">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9383D">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0EEC3E">
            <w:pPr>
              <w:jc w:val="center"/>
              <w:rPr>
                <w:rFonts w:ascii="微软雅黑" w:hAnsi="微软雅黑" w:eastAsia="微软雅黑" w:cs="微软雅黑"/>
                <w:i/>
                <w:iCs/>
                <w:color w:val="000000"/>
                <w:sz w:val="12"/>
                <w:szCs w:val="12"/>
              </w:rPr>
            </w:pPr>
          </w:p>
        </w:tc>
      </w:tr>
      <w:tr w14:paraId="0CA2A209">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0F55D">
            <w:pPr>
              <w:jc w:val="center"/>
              <w:rPr>
                <w:rFonts w:ascii="宋体" w:hAnsi="宋体" w:cs="宋体"/>
                <w:color w:val="000000"/>
                <w:sz w:val="12"/>
                <w:szCs w:val="12"/>
              </w:rPr>
            </w:pPr>
          </w:p>
        </w:tc>
        <w:tc>
          <w:tcPr>
            <w:tcW w:w="8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DC072">
            <w:pPr>
              <w:jc w:val="center"/>
              <w:rPr>
                <w:rFonts w:ascii="宋体" w:hAnsi="宋体" w:cs="宋体"/>
                <w:color w:val="000000"/>
                <w:sz w:val="12"/>
                <w:szCs w:val="12"/>
              </w:rPr>
            </w:pP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4D22E">
            <w:pPr>
              <w:widowControl/>
              <w:jc w:val="center"/>
              <w:textAlignment w:val="center"/>
              <w:rPr>
                <w:rFonts w:ascii="宋体" w:hAnsi="宋体" w:cs="宋体"/>
                <w:color w:val="000000"/>
                <w:sz w:val="12"/>
                <w:szCs w:val="12"/>
              </w:rPr>
            </w:pPr>
            <w:r>
              <w:rPr>
                <w:rFonts w:ascii="宋体" w:hAnsi="宋体" w:cs="宋体"/>
                <w:color w:val="000000"/>
                <w:kern w:val="0"/>
                <w:sz w:val="12"/>
                <w:szCs w:val="12"/>
              </w:rPr>
              <w:t>满意度指标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08DF0">
            <w:pPr>
              <w:widowControl/>
              <w:jc w:val="center"/>
              <w:textAlignment w:val="center"/>
              <w:rPr>
                <w:rFonts w:ascii="宋体" w:hAnsi="宋体" w:cs="宋体"/>
                <w:color w:val="000000"/>
                <w:sz w:val="12"/>
                <w:szCs w:val="12"/>
              </w:rPr>
            </w:pPr>
            <w:r>
              <w:rPr>
                <w:rFonts w:ascii="宋体" w:hAnsi="宋体" w:cs="宋体"/>
                <w:color w:val="000000"/>
                <w:kern w:val="0"/>
                <w:sz w:val="12"/>
                <w:szCs w:val="12"/>
              </w:rPr>
              <w:t>民警满意度</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C5D4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15AC">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520660">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9EC46D">
            <w:pPr>
              <w:widowControl/>
              <w:jc w:val="center"/>
              <w:textAlignment w:val="center"/>
              <w:rPr>
                <w:rFonts w:ascii="宋体" w:hAnsi="宋体" w:cs="宋体"/>
                <w:color w:val="000000"/>
                <w:sz w:val="12"/>
                <w:szCs w:val="12"/>
              </w:rPr>
            </w:pPr>
            <w:r>
              <w:rPr>
                <w:rFonts w:ascii="宋体" w:hAnsi="宋体" w:cs="宋体"/>
                <w:color w:val="000000"/>
                <w:kern w:val="0"/>
                <w:sz w:val="12"/>
                <w:szCs w:val="12"/>
              </w:rPr>
              <w:t>16.89</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391C3">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35EB6">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B9F900">
            <w:pPr>
              <w:jc w:val="center"/>
              <w:rPr>
                <w:rFonts w:ascii="微软雅黑" w:hAnsi="微软雅黑" w:eastAsia="微软雅黑" w:cs="微软雅黑"/>
                <w:i/>
                <w:iCs/>
                <w:color w:val="000000"/>
                <w:sz w:val="12"/>
                <w:szCs w:val="12"/>
              </w:rPr>
            </w:pPr>
          </w:p>
        </w:tc>
      </w:tr>
      <w:tr w14:paraId="5CDAB434">
        <w:tblPrEx>
          <w:tblCellMar>
            <w:top w:w="0" w:type="dxa"/>
            <w:left w:w="108" w:type="dxa"/>
            <w:bottom w:w="0" w:type="dxa"/>
            <w:right w:w="108" w:type="dxa"/>
          </w:tblCellMar>
        </w:tblPrEx>
        <w:trPr>
          <w:gridAfter w:val="1"/>
          <w:wAfter w:w="588" w:type="dxa"/>
          <w:trHeight w:val="260" w:hRule="atLeast"/>
        </w:trPr>
        <w:tc>
          <w:tcPr>
            <w:tcW w:w="8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E19E0">
            <w:pPr>
              <w:jc w:val="center"/>
              <w:rPr>
                <w:rFonts w:ascii="宋体" w:hAnsi="宋体" w:cs="宋体"/>
                <w:color w:val="000000"/>
                <w:sz w:val="12"/>
                <w:szCs w:val="12"/>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6434">
            <w:pPr>
              <w:widowControl/>
              <w:jc w:val="center"/>
              <w:textAlignment w:val="center"/>
              <w:rPr>
                <w:rFonts w:ascii="宋体" w:hAnsi="宋体" w:cs="宋体"/>
                <w:color w:val="000000"/>
                <w:sz w:val="12"/>
                <w:szCs w:val="12"/>
              </w:rPr>
            </w:pPr>
            <w:r>
              <w:rPr>
                <w:rFonts w:ascii="宋体" w:hAnsi="宋体" w:cs="宋体"/>
                <w:color w:val="000000"/>
                <w:kern w:val="0"/>
                <w:sz w:val="12"/>
                <w:szCs w:val="12"/>
              </w:rPr>
              <w:t>成本指标</w:t>
            </w:r>
          </w:p>
        </w:tc>
        <w:tc>
          <w:tcPr>
            <w:tcW w:w="11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BBD20">
            <w:pPr>
              <w:widowControl/>
              <w:jc w:val="center"/>
              <w:textAlignment w:val="center"/>
              <w:rPr>
                <w:rFonts w:ascii="宋体" w:hAnsi="宋体" w:cs="宋体"/>
                <w:color w:val="000000"/>
                <w:sz w:val="12"/>
                <w:szCs w:val="12"/>
              </w:rPr>
            </w:pPr>
            <w:r>
              <w:rPr>
                <w:rFonts w:ascii="宋体" w:hAnsi="宋体" w:cs="宋体"/>
                <w:color w:val="000000"/>
                <w:kern w:val="0"/>
                <w:sz w:val="12"/>
                <w:szCs w:val="12"/>
              </w:rPr>
              <w:t>经济成本指标</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DAD5A">
            <w:pPr>
              <w:widowControl/>
              <w:jc w:val="center"/>
              <w:textAlignment w:val="center"/>
              <w:rPr>
                <w:rFonts w:ascii="宋体" w:hAnsi="宋体" w:cs="宋体"/>
                <w:color w:val="000000"/>
                <w:sz w:val="12"/>
                <w:szCs w:val="12"/>
              </w:rPr>
            </w:pPr>
            <w:r>
              <w:rPr>
                <w:rFonts w:ascii="宋体" w:hAnsi="宋体" w:cs="宋体"/>
                <w:color w:val="000000"/>
                <w:kern w:val="0"/>
                <w:sz w:val="12"/>
                <w:szCs w:val="12"/>
              </w:rPr>
              <w:t>项目成本</w:t>
            </w:r>
          </w:p>
        </w:tc>
        <w:tc>
          <w:tcPr>
            <w:tcW w:w="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D9467">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D1F0">
            <w:pPr>
              <w:widowControl/>
              <w:jc w:val="center"/>
              <w:textAlignment w:val="center"/>
              <w:rPr>
                <w:rFonts w:ascii="宋体" w:hAnsi="宋体" w:cs="宋体"/>
                <w:color w:val="000000"/>
                <w:sz w:val="12"/>
                <w:szCs w:val="12"/>
              </w:rPr>
            </w:pPr>
            <w:r>
              <w:rPr>
                <w:rFonts w:ascii="宋体" w:hAnsi="宋体" w:cs="宋体"/>
                <w:color w:val="000000"/>
                <w:kern w:val="0"/>
                <w:sz w:val="12"/>
                <w:szCs w:val="12"/>
              </w:rPr>
              <w:t>16.89</w:t>
            </w:r>
          </w:p>
        </w:tc>
        <w:tc>
          <w:tcPr>
            <w:tcW w:w="5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739F2">
            <w:pPr>
              <w:widowControl/>
              <w:jc w:val="center"/>
              <w:textAlignment w:val="center"/>
              <w:rPr>
                <w:rFonts w:ascii="宋体" w:hAnsi="宋体" w:cs="宋体"/>
                <w:color w:val="000000"/>
                <w:sz w:val="12"/>
                <w:szCs w:val="12"/>
              </w:rPr>
            </w:pPr>
            <w:r>
              <w:rPr>
                <w:rFonts w:ascii="宋体" w:hAnsi="宋体" w:cs="宋体"/>
                <w:color w:val="000000"/>
                <w:kern w:val="0"/>
                <w:sz w:val="12"/>
                <w:szCs w:val="12"/>
              </w:rPr>
              <w:t>万元</w:t>
            </w:r>
          </w:p>
        </w:tc>
        <w:tc>
          <w:tcPr>
            <w:tcW w:w="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BB09C5">
            <w:pPr>
              <w:jc w:val="center"/>
              <w:rPr>
                <w:rFonts w:ascii="微软雅黑" w:hAnsi="微软雅黑" w:eastAsia="微软雅黑" w:cs="微软雅黑"/>
                <w:i/>
                <w:iCs/>
                <w:color w:val="000000"/>
                <w:sz w:val="12"/>
                <w:szCs w:val="12"/>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5DE3">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98D39">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4145C4A">
            <w:pPr>
              <w:jc w:val="center"/>
              <w:rPr>
                <w:rFonts w:ascii="微软雅黑" w:hAnsi="微软雅黑" w:eastAsia="微软雅黑" w:cs="微软雅黑"/>
                <w:i/>
                <w:iCs/>
                <w:color w:val="000000"/>
                <w:sz w:val="12"/>
                <w:szCs w:val="12"/>
              </w:rPr>
            </w:pPr>
          </w:p>
        </w:tc>
      </w:tr>
      <w:tr w14:paraId="209EBFFD">
        <w:tblPrEx>
          <w:tblCellMar>
            <w:top w:w="0" w:type="dxa"/>
            <w:left w:w="108" w:type="dxa"/>
            <w:bottom w:w="0" w:type="dxa"/>
            <w:right w:w="108" w:type="dxa"/>
          </w:tblCellMar>
        </w:tblPrEx>
        <w:trPr>
          <w:gridAfter w:val="1"/>
          <w:wAfter w:w="588" w:type="dxa"/>
          <w:trHeight w:val="260" w:hRule="atLeast"/>
        </w:trPr>
        <w:tc>
          <w:tcPr>
            <w:tcW w:w="6929"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6776E15">
            <w:pPr>
              <w:widowControl/>
              <w:jc w:val="center"/>
              <w:textAlignment w:val="center"/>
              <w:rPr>
                <w:rFonts w:ascii="宋体" w:hAnsi="宋体" w:cs="宋体"/>
                <w:color w:val="000000"/>
                <w:sz w:val="12"/>
                <w:szCs w:val="12"/>
              </w:rPr>
            </w:pPr>
            <w:r>
              <w:rPr>
                <w:rFonts w:ascii="宋体" w:hAnsi="宋体" w:cs="宋体"/>
                <w:color w:val="000000"/>
                <w:kern w:val="0"/>
                <w:sz w:val="12"/>
                <w:szCs w:val="12"/>
              </w:rPr>
              <w:t>合计</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99F17">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94172">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16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7F9B94">
            <w:pPr>
              <w:rPr>
                <w:rFonts w:ascii="宋体" w:hAnsi="宋体" w:cs="宋体"/>
                <w:color w:val="000000"/>
                <w:sz w:val="12"/>
                <w:szCs w:val="12"/>
              </w:rPr>
            </w:pPr>
          </w:p>
        </w:tc>
      </w:tr>
      <w:tr w14:paraId="1EB0CF9B">
        <w:tblPrEx>
          <w:tblCellMar>
            <w:top w:w="0" w:type="dxa"/>
            <w:left w:w="108" w:type="dxa"/>
            <w:bottom w:w="0" w:type="dxa"/>
            <w:right w:w="108" w:type="dxa"/>
          </w:tblCellMar>
        </w:tblPrEx>
        <w:trPr>
          <w:gridAfter w:val="1"/>
          <w:wAfter w:w="588" w:type="dxa"/>
          <w:trHeight w:val="348" w:hRule="atLeast"/>
        </w:trPr>
        <w:tc>
          <w:tcPr>
            <w:tcW w:w="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FFE379">
            <w:pPr>
              <w:widowControl/>
              <w:jc w:val="center"/>
              <w:textAlignment w:val="center"/>
              <w:rPr>
                <w:rFonts w:ascii="宋体" w:hAnsi="宋体" w:cs="宋体"/>
                <w:color w:val="000000"/>
                <w:sz w:val="12"/>
                <w:szCs w:val="12"/>
              </w:rPr>
            </w:pPr>
            <w:r>
              <w:rPr>
                <w:rFonts w:ascii="宋体" w:hAnsi="宋体" w:cs="宋体"/>
                <w:color w:val="000000"/>
                <w:kern w:val="0"/>
                <w:sz w:val="12"/>
                <w:szCs w:val="12"/>
              </w:rPr>
              <w:t>评价结论</w:t>
            </w:r>
          </w:p>
        </w:tc>
        <w:tc>
          <w:tcPr>
            <w:tcW w:w="858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84024F4">
            <w:pPr>
              <w:widowControl/>
              <w:jc w:val="left"/>
              <w:textAlignment w:val="center"/>
              <w:rPr>
                <w:rFonts w:ascii="宋体" w:hAnsi="宋体" w:cs="宋体"/>
                <w:color w:val="000000"/>
                <w:sz w:val="12"/>
                <w:szCs w:val="12"/>
              </w:rPr>
            </w:pPr>
            <w:r>
              <w:rPr>
                <w:rFonts w:ascii="宋体" w:hAnsi="宋体" w:cs="宋体"/>
                <w:color w:val="000000"/>
                <w:kern w:val="0"/>
                <w:sz w:val="12"/>
                <w:szCs w:val="12"/>
              </w:rPr>
              <w:t>保障机场空防安全，做好各项安保维稳工作，确保机场辖区社会治安秩序持续稳定。辖区群众满意度95%。经自评，该项目自评得分99分。</w:t>
            </w:r>
          </w:p>
        </w:tc>
      </w:tr>
      <w:tr w14:paraId="6BA1A9D9">
        <w:tblPrEx>
          <w:tblCellMar>
            <w:top w:w="0" w:type="dxa"/>
            <w:left w:w="108" w:type="dxa"/>
            <w:bottom w:w="0" w:type="dxa"/>
            <w:right w:w="108" w:type="dxa"/>
          </w:tblCellMar>
        </w:tblPrEx>
        <w:trPr>
          <w:gridAfter w:val="1"/>
          <w:wAfter w:w="588" w:type="dxa"/>
          <w:trHeight w:val="371" w:hRule="atLeast"/>
        </w:trPr>
        <w:tc>
          <w:tcPr>
            <w:tcW w:w="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3B9084">
            <w:pPr>
              <w:widowControl/>
              <w:jc w:val="center"/>
              <w:textAlignment w:val="center"/>
              <w:rPr>
                <w:rFonts w:ascii="宋体" w:hAnsi="宋体" w:cs="宋体"/>
                <w:color w:val="000000"/>
                <w:sz w:val="12"/>
                <w:szCs w:val="12"/>
              </w:rPr>
            </w:pPr>
            <w:r>
              <w:rPr>
                <w:rFonts w:ascii="宋体" w:hAnsi="宋体" w:cs="宋体"/>
                <w:color w:val="000000"/>
                <w:kern w:val="0"/>
                <w:sz w:val="12"/>
                <w:szCs w:val="12"/>
              </w:rPr>
              <w:t>存在问题</w:t>
            </w:r>
          </w:p>
        </w:tc>
        <w:tc>
          <w:tcPr>
            <w:tcW w:w="858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2A1B6096">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6B058569">
        <w:tblPrEx>
          <w:tblCellMar>
            <w:top w:w="0" w:type="dxa"/>
            <w:left w:w="108" w:type="dxa"/>
            <w:bottom w:w="0" w:type="dxa"/>
            <w:right w:w="108" w:type="dxa"/>
          </w:tblCellMar>
        </w:tblPrEx>
        <w:trPr>
          <w:gridAfter w:val="1"/>
          <w:wAfter w:w="588" w:type="dxa"/>
          <w:trHeight w:val="260" w:hRule="atLeast"/>
        </w:trPr>
        <w:tc>
          <w:tcPr>
            <w:tcW w:w="8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6082F6">
            <w:pPr>
              <w:widowControl/>
              <w:jc w:val="center"/>
              <w:textAlignment w:val="center"/>
              <w:rPr>
                <w:rFonts w:ascii="宋体" w:hAnsi="宋体" w:cs="宋体"/>
                <w:color w:val="000000"/>
                <w:sz w:val="12"/>
                <w:szCs w:val="12"/>
              </w:rPr>
            </w:pPr>
            <w:r>
              <w:rPr>
                <w:rFonts w:ascii="宋体" w:hAnsi="宋体" w:cs="宋体"/>
                <w:color w:val="000000"/>
                <w:kern w:val="0"/>
                <w:sz w:val="12"/>
                <w:szCs w:val="12"/>
              </w:rPr>
              <w:t>改进措施</w:t>
            </w:r>
          </w:p>
        </w:tc>
        <w:tc>
          <w:tcPr>
            <w:tcW w:w="858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6601658F">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220B411D">
        <w:tblPrEx>
          <w:tblCellMar>
            <w:top w:w="0" w:type="dxa"/>
            <w:left w:w="108" w:type="dxa"/>
            <w:bottom w:w="0" w:type="dxa"/>
            <w:right w:w="108" w:type="dxa"/>
          </w:tblCellMar>
        </w:tblPrEx>
        <w:trPr>
          <w:gridAfter w:val="1"/>
          <w:wAfter w:w="588" w:type="dxa"/>
          <w:trHeight w:val="260" w:hRule="atLeast"/>
        </w:trPr>
        <w:tc>
          <w:tcPr>
            <w:tcW w:w="504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EE4785E">
            <w:pPr>
              <w:widowControl/>
              <w:jc w:val="left"/>
              <w:textAlignment w:val="center"/>
              <w:rPr>
                <w:rFonts w:hint="default" w:ascii="黑体" w:hAnsi="黑体" w:eastAsia="黑体" w:cs="黑体"/>
                <w:color w:val="000000"/>
                <w:sz w:val="12"/>
                <w:szCs w:val="12"/>
                <w:lang w:val="en-US" w:eastAsia="zh-CN"/>
              </w:rPr>
            </w:pPr>
            <w:r>
              <w:rPr>
                <w:rFonts w:hint="eastAsia" w:ascii="黑体" w:hAnsi="黑体" w:eastAsia="黑体" w:cs="黑体"/>
                <w:color w:val="000000"/>
                <w:kern w:val="0"/>
                <w:sz w:val="12"/>
                <w:szCs w:val="12"/>
              </w:rPr>
              <w:t>项目负责人：</w:t>
            </w:r>
            <w:r>
              <w:rPr>
                <w:rFonts w:hint="eastAsia" w:ascii="黑体" w:hAnsi="黑体" w:eastAsia="黑体" w:cs="黑体"/>
                <w:color w:val="000000"/>
                <w:kern w:val="0"/>
                <w:sz w:val="12"/>
                <w:szCs w:val="12"/>
                <w:lang w:val="en-US" w:eastAsia="zh-CN"/>
              </w:rPr>
              <w:t>何汶锦</w:t>
            </w:r>
          </w:p>
        </w:tc>
        <w:tc>
          <w:tcPr>
            <w:tcW w:w="43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E30ADDF">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财务负责人：周涛</w:t>
            </w:r>
          </w:p>
        </w:tc>
      </w:tr>
    </w:tbl>
    <w:p w14:paraId="1E8CC559">
      <w:pPr>
        <w:spacing w:line="600" w:lineRule="exact"/>
        <w:outlineLvl w:val="0"/>
        <w:rPr>
          <w:rFonts w:ascii="黑体" w:hAnsi="黑体" w:eastAsia="黑体" w:cs="黑体"/>
          <w:sz w:val="44"/>
          <w:szCs w:val="44"/>
        </w:rPr>
      </w:pPr>
    </w:p>
    <w:tbl>
      <w:tblPr>
        <w:tblStyle w:val="16"/>
        <w:tblW w:w="9375" w:type="dxa"/>
        <w:tblInd w:w="93" w:type="dxa"/>
        <w:tblLayout w:type="autofit"/>
        <w:tblCellMar>
          <w:top w:w="0" w:type="dxa"/>
          <w:left w:w="108" w:type="dxa"/>
          <w:bottom w:w="0" w:type="dxa"/>
          <w:right w:w="108" w:type="dxa"/>
        </w:tblCellMar>
      </w:tblPr>
      <w:tblGrid>
        <w:gridCol w:w="654"/>
        <w:gridCol w:w="975"/>
        <w:gridCol w:w="1177"/>
        <w:gridCol w:w="3"/>
        <w:gridCol w:w="1721"/>
        <w:gridCol w:w="9"/>
        <w:gridCol w:w="558"/>
        <w:gridCol w:w="10"/>
        <w:gridCol w:w="447"/>
        <w:gridCol w:w="10"/>
        <w:gridCol w:w="500"/>
        <w:gridCol w:w="161"/>
        <w:gridCol w:w="690"/>
        <w:gridCol w:w="12"/>
        <w:gridCol w:w="408"/>
        <w:gridCol w:w="12"/>
        <w:gridCol w:w="396"/>
        <w:gridCol w:w="9"/>
        <w:gridCol w:w="1623"/>
      </w:tblGrid>
      <w:tr w14:paraId="49A09455">
        <w:tblPrEx>
          <w:tblCellMar>
            <w:top w:w="0" w:type="dxa"/>
            <w:left w:w="108" w:type="dxa"/>
            <w:bottom w:w="0" w:type="dxa"/>
            <w:right w:w="108" w:type="dxa"/>
          </w:tblCellMar>
        </w:tblPrEx>
        <w:trPr>
          <w:trHeight w:val="286" w:hRule="atLeast"/>
        </w:trPr>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B238A0">
            <w:pPr>
              <w:widowControl/>
              <w:jc w:val="left"/>
              <w:textAlignment w:val="center"/>
              <w:rPr>
                <w:rFonts w:ascii="宋体" w:hAnsi="宋体" w:cs="宋体"/>
                <w:color w:val="000000"/>
                <w:sz w:val="12"/>
                <w:szCs w:val="12"/>
              </w:rPr>
            </w:pPr>
            <w:r>
              <w:rPr>
                <w:rFonts w:ascii="宋体" w:hAnsi="宋体" w:cs="宋体"/>
                <w:color w:val="000000"/>
                <w:kern w:val="0"/>
                <w:sz w:val="12"/>
                <w:szCs w:val="12"/>
              </w:rPr>
              <w:t>项目名称</w:t>
            </w:r>
          </w:p>
        </w:tc>
        <w:tc>
          <w:tcPr>
            <w:tcW w:w="774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09C3F6FA">
            <w:pPr>
              <w:widowControl/>
              <w:jc w:val="left"/>
              <w:textAlignment w:val="center"/>
              <w:rPr>
                <w:rFonts w:ascii="宋体" w:hAnsi="宋体" w:cs="宋体"/>
                <w:color w:val="000000"/>
                <w:sz w:val="12"/>
                <w:szCs w:val="12"/>
              </w:rPr>
            </w:pPr>
            <w:r>
              <w:rPr>
                <w:rFonts w:ascii="宋体" w:hAnsi="宋体" w:cs="宋体"/>
                <w:color w:val="000000"/>
                <w:kern w:val="0"/>
                <w:sz w:val="12"/>
                <w:szCs w:val="12"/>
              </w:rPr>
              <w:t>51080023T000008409265-民警法定工作日之外加班补贴</w:t>
            </w:r>
          </w:p>
        </w:tc>
      </w:tr>
      <w:tr w14:paraId="42BFB6B0">
        <w:tblPrEx>
          <w:tblCellMar>
            <w:top w:w="0" w:type="dxa"/>
            <w:left w:w="108" w:type="dxa"/>
            <w:bottom w:w="0" w:type="dxa"/>
            <w:right w:w="108" w:type="dxa"/>
          </w:tblCellMar>
        </w:tblPrEx>
        <w:trPr>
          <w:trHeight w:val="512" w:hRule="atLeast"/>
        </w:trPr>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63F8BF">
            <w:pPr>
              <w:widowControl/>
              <w:jc w:val="left"/>
              <w:textAlignment w:val="center"/>
              <w:rPr>
                <w:rFonts w:ascii="宋体" w:hAnsi="宋体" w:cs="宋体"/>
                <w:color w:val="000000"/>
                <w:sz w:val="12"/>
                <w:szCs w:val="12"/>
              </w:rPr>
            </w:pPr>
            <w:r>
              <w:rPr>
                <w:rFonts w:ascii="宋体" w:hAnsi="宋体" w:cs="宋体"/>
                <w:color w:val="000000"/>
                <w:kern w:val="0"/>
                <w:sz w:val="12"/>
                <w:szCs w:val="12"/>
              </w:rPr>
              <w:t>主管部门</w:t>
            </w:r>
          </w:p>
        </w:tc>
        <w:tc>
          <w:tcPr>
            <w:tcW w:w="45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F737EF1">
            <w:pPr>
              <w:widowControl/>
              <w:jc w:val="left"/>
              <w:textAlignment w:val="center"/>
              <w:rPr>
                <w:rFonts w:ascii="宋体" w:hAnsi="宋体" w:cs="宋体"/>
                <w:color w:val="000000"/>
                <w:sz w:val="12"/>
                <w:szCs w:val="12"/>
              </w:rPr>
            </w:pPr>
            <w:r>
              <w:rPr>
                <w:rFonts w:ascii="宋体" w:hAnsi="宋体" w:cs="宋体"/>
                <w:color w:val="000000"/>
                <w:kern w:val="0"/>
                <w:sz w:val="12"/>
                <w:szCs w:val="12"/>
              </w:rPr>
              <w:t>广元市公安局部门</w:t>
            </w:r>
          </w:p>
        </w:tc>
        <w:tc>
          <w:tcPr>
            <w:tcW w:w="690" w:type="dxa"/>
            <w:tcBorders>
              <w:top w:val="nil"/>
              <w:left w:val="nil"/>
              <w:bottom w:val="nil"/>
              <w:right w:val="nil"/>
            </w:tcBorders>
            <w:shd w:val="clear" w:color="auto" w:fill="auto"/>
            <w:vAlign w:val="center"/>
          </w:tcPr>
          <w:p w14:paraId="424B1DF9">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实施单位 （盖章）</w:t>
            </w:r>
          </w:p>
        </w:tc>
        <w:tc>
          <w:tcPr>
            <w:tcW w:w="24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2898903">
            <w:pPr>
              <w:widowControl/>
              <w:jc w:val="center"/>
              <w:textAlignment w:val="center"/>
              <w:rPr>
                <w:rFonts w:ascii="宋体" w:hAnsi="宋体" w:cs="宋体"/>
                <w:color w:val="000000"/>
                <w:sz w:val="12"/>
                <w:szCs w:val="12"/>
              </w:rPr>
            </w:pPr>
            <w:r>
              <w:rPr>
                <w:rFonts w:ascii="宋体" w:hAnsi="宋体" w:cs="宋体"/>
                <w:color w:val="000000"/>
                <w:kern w:val="0"/>
                <w:sz w:val="12"/>
                <w:szCs w:val="12"/>
              </w:rPr>
              <w:t>广元市公安局机场分局</w:t>
            </w:r>
          </w:p>
        </w:tc>
      </w:tr>
      <w:tr w14:paraId="6B929944">
        <w:tblPrEx>
          <w:tblCellMar>
            <w:top w:w="0" w:type="dxa"/>
            <w:left w:w="108" w:type="dxa"/>
            <w:bottom w:w="0" w:type="dxa"/>
            <w:right w:w="108" w:type="dxa"/>
          </w:tblCellMar>
        </w:tblPrEx>
        <w:trPr>
          <w:trHeight w:val="286"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4759F">
            <w:pPr>
              <w:widowControl/>
              <w:jc w:val="left"/>
              <w:textAlignment w:val="center"/>
              <w:rPr>
                <w:rFonts w:ascii="宋体" w:hAnsi="宋体" w:cs="宋体"/>
                <w:color w:val="000000"/>
                <w:sz w:val="12"/>
                <w:szCs w:val="12"/>
              </w:rPr>
            </w:pPr>
            <w:r>
              <w:rPr>
                <w:rFonts w:ascii="宋体" w:hAnsi="宋体" w:cs="宋体"/>
                <w:color w:val="000000"/>
                <w:kern w:val="0"/>
                <w:sz w:val="12"/>
                <w:szCs w:val="12"/>
              </w:rPr>
              <w:t>项目基本情况</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7A4A9">
            <w:pPr>
              <w:widowControl/>
              <w:jc w:val="left"/>
              <w:textAlignment w:val="center"/>
              <w:rPr>
                <w:rFonts w:ascii="宋体" w:hAnsi="宋体" w:cs="宋体"/>
                <w:color w:val="000000"/>
                <w:sz w:val="12"/>
                <w:szCs w:val="12"/>
              </w:rPr>
            </w:pPr>
            <w:r>
              <w:rPr>
                <w:rFonts w:ascii="宋体" w:hAnsi="宋体" w:cs="宋体"/>
                <w:color w:val="000000"/>
                <w:kern w:val="0"/>
                <w:sz w:val="12"/>
                <w:szCs w:val="12"/>
              </w:rPr>
              <w:t>1.项目年度目标完成情况</w:t>
            </w:r>
          </w:p>
        </w:tc>
        <w:tc>
          <w:tcPr>
            <w:tcW w:w="45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CBC616E">
            <w:pPr>
              <w:widowControl/>
              <w:jc w:val="center"/>
              <w:textAlignment w:val="center"/>
              <w:rPr>
                <w:rFonts w:ascii="宋体" w:hAnsi="宋体" w:cs="宋体"/>
                <w:color w:val="000000"/>
                <w:sz w:val="12"/>
                <w:szCs w:val="12"/>
              </w:rPr>
            </w:pPr>
            <w:r>
              <w:rPr>
                <w:rFonts w:ascii="宋体" w:hAnsi="宋体" w:cs="宋体"/>
                <w:color w:val="000000"/>
                <w:kern w:val="0"/>
                <w:sz w:val="12"/>
                <w:szCs w:val="12"/>
              </w:rPr>
              <w:t>项目年度目标</w:t>
            </w:r>
          </w:p>
        </w:tc>
        <w:tc>
          <w:tcPr>
            <w:tcW w:w="31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2D9F4E2">
            <w:pPr>
              <w:widowControl/>
              <w:jc w:val="center"/>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年度目标完成情况</w:t>
            </w:r>
          </w:p>
        </w:tc>
      </w:tr>
      <w:tr w14:paraId="31668CEE">
        <w:tblPrEx>
          <w:tblCellMar>
            <w:top w:w="0" w:type="dxa"/>
            <w:left w:w="108" w:type="dxa"/>
            <w:bottom w:w="0" w:type="dxa"/>
            <w:right w:w="108" w:type="dxa"/>
          </w:tblCellMar>
        </w:tblPrEx>
        <w:trPr>
          <w:trHeight w:val="708"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7612E8">
            <w:pP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AF6047">
            <w:pPr>
              <w:rPr>
                <w:rFonts w:ascii="宋体" w:hAnsi="宋体" w:cs="宋体"/>
                <w:color w:val="000000"/>
                <w:sz w:val="12"/>
                <w:szCs w:val="12"/>
              </w:rPr>
            </w:pPr>
          </w:p>
        </w:tc>
        <w:tc>
          <w:tcPr>
            <w:tcW w:w="45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DFF5A11">
            <w:pPr>
              <w:widowControl/>
              <w:jc w:val="left"/>
              <w:textAlignment w:val="center"/>
              <w:rPr>
                <w:rFonts w:ascii="宋体" w:hAnsi="宋体" w:cs="宋体"/>
                <w:color w:val="000000"/>
                <w:sz w:val="12"/>
                <w:szCs w:val="12"/>
              </w:rPr>
            </w:pPr>
            <w:r>
              <w:rPr>
                <w:rFonts w:ascii="宋体" w:hAnsi="宋体" w:cs="宋体"/>
                <w:color w:val="000000"/>
                <w:kern w:val="0"/>
                <w:sz w:val="12"/>
                <w:szCs w:val="12"/>
              </w:rPr>
              <w:t>根据《人力资源社会保障部 财政部关于执行人民经常法定工作日之外加班补贴有关问题的通知》人社部规{2017}19号，保证分局警察法定节假日之外加班补贴按时发放。</w:t>
            </w:r>
          </w:p>
        </w:tc>
        <w:tc>
          <w:tcPr>
            <w:tcW w:w="315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86188B">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严格考勤人民警察的加班天数，按月打表、按月足额发放，有效提升人民警察的幸福感，提升执行力。</w:t>
            </w:r>
          </w:p>
        </w:tc>
      </w:tr>
      <w:tr w14:paraId="79E8311B">
        <w:tblPrEx>
          <w:tblCellMar>
            <w:top w:w="0" w:type="dxa"/>
            <w:left w:w="108" w:type="dxa"/>
            <w:bottom w:w="0" w:type="dxa"/>
            <w:right w:w="108" w:type="dxa"/>
          </w:tblCellMar>
        </w:tblPrEx>
        <w:trPr>
          <w:trHeight w:val="693"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3E9B9">
            <w:pP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A3F5B">
            <w:pPr>
              <w:widowControl/>
              <w:jc w:val="left"/>
              <w:textAlignment w:val="center"/>
              <w:rPr>
                <w:rFonts w:ascii="宋体" w:hAnsi="宋体" w:cs="宋体"/>
                <w:color w:val="000000"/>
                <w:sz w:val="12"/>
                <w:szCs w:val="12"/>
              </w:rPr>
            </w:pPr>
            <w:r>
              <w:rPr>
                <w:rFonts w:ascii="宋体" w:hAnsi="宋体" w:cs="宋体"/>
                <w:color w:val="000000"/>
                <w:kern w:val="0"/>
                <w:sz w:val="12"/>
                <w:szCs w:val="12"/>
              </w:rPr>
              <w:t>2.项目实施内容及过程概述</w:t>
            </w:r>
          </w:p>
        </w:tc>
        <w:tc>
          <w:tcPr>
            <w:tcW w:w="774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24956AED">
            <w:pPr>
              <w:widowControl/>
              <w:jc w:val="left"/>
              <w:textAlignment w:val="center"/>
              <w:rPr>
                <w:rFonts w:ascii="宋体" w:hAnsi="宋体" w:cs="宋体"/>
                <w:color w:val="000000"/>
                <w:sz w:val="12"/>
                <w:szCs w:val="12"/>
              </w:rPr>
            </w:pPr>
            <w:r>
              <w:rPr>
                <w:rFonts w:ascii="宋体" w:hAnsi="宋体" w:cs="宋体"/>
                <w:color w:val="000000"/>
                <w:kern w:val="0"/>
                <w:sz w:val="12"/>
                <w:szCs w:val="12"/>
              </w:rPr>
              <w:t>按照法定节日100元/天、周末80元/天，截止2023年12月31日前，警察法定节假日之外加班补贴发放率100%。</w:t>
            </w:r>
          </w:p>
        </w:tc>
      </w:tr>
      <w:tr w14:paraId="7A370FD4">
        <w:tblPrEx>
          <w:tblCellMar>
            <w:top w:w="0" w:type="dxa"/>
            <w:left w:w="108" w:type="dxa"/>
            <w:bottom w:w="0" w:type="dxa"/>
            <w:right w:w="108" w:type="dxa"/>
          </w:tblCellMar>
        </w:tblPrEx>
        <w:trPr>
          <w:trHeight w:val="260"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54EDC">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预算执行情况（10分）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0D0ED">
            <w:pPr>
              <w:widowControl/>
              <w:jc w:val="center"/>
              <w:textAlignment w:val="center"/>
              <w:rPr>
                <w:rFonts w:ascii="宋体" w:hAnsi="宋体" w:cs="宋体"/>
                <w:color w:val="000000"/>
                <w:sz w:val="12"/>
                <w:szCs w:val="12"/>
              </w:rPr>
            </w:pPr>
            <w:r>
              <w:rPr>
                <w:rFonts w:ascii="宋体" w:hAnsi="宋体" w:cs="宋体"/>
                <w:color w:val="000000"/>
                <w:kern w:val="0"/>
                <w:sz w:val="12"/>
                <w:szCs w:val="12"/>
              </w:rPr>
              <w:t>年度预算数（万元）</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EE2F">
            <w:pPr>
              <w:widowControl/>
              <w:jc w:val="center"/>
              <w:textAlignment w:val="center"/>
              <w:rPr>
                <w:rFonts w:ascii="宋体" w:hAnsi="宋体" w:cs="宋体"/>
                <w:color w:val="000000"/>
                <w:sz w:val="12"/>
                <w:szCs w:val="12"/>
              </w:rPr>
            </w:pPr>
            <w:r>
              <w:rPr>
                <w:rFonts w:ascii="宋体" w:hAnsi="宋体" w:cs="宋体"/>
                <w:color w:val="000000"/>
                <w:kern w:val="0"/>
                <w:sz w:val="12"/>
                <w:szCs w:val="12"/>
              </w:rPr>
              <w:t>年初预算</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07545">
            <w:pPr>
              <w:widowControl/>
              <w:jc w:val="center"/>
              <w:textAlignment w:val="center"/>
              <w:rPr>
                <w:rFonts w:ascii="宋体" w:hAnsi="宋体" w:cs="宋体"/>
                <w:color w:val="000000"/>
                <w:sz w:val="12"/>
                <w:szCs w:val="12"/>
              </w:rPr>
            </w:pPr>
            <w:r>
              <w:rPr>
                <w:rFonts w:ascii="宋体" w:hAnsi="宋体" w:cs="宋体"/>
                <w:color w:val="000000"/>
                <w:kern w:val="0"/>
                <w:sz w:val="12"/>
                <w:szCs w:val="12"/>
              </w:rPr>
              <w:t>调整后预算数</w:t>
            </w:r>
          </w:p>
        </w:tc>
        <w:tc>
          <w:tcPr>
            <w:tcW w:w="16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F5B1084">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61557">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预算执行率</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AFBB0">
            <w:pPr>
              <w:widowControl/>
              <w:jc w:val="center"/>
              <w:textAlignment w:val="center"/>
              <w:rPr>
                <w:rFonts w:ascii="宋体" w:hAnsi="宋体" w:cs="宋体"/>
                <w:color w:val="000000"/>
                <w:sz w:val="12"/>
                <w:szCs w:val="12"/>
              </w:rPr>
            </w:pPr>
            <w:r>
              <w:rPr>
                <w:rFonts w:ascii="宋体" w:hAnsi="宋体" w:cs="宋体"/>
                <w:color w:val="000000"/>
                <w:kern w:val="0"/>
                <w:sz w:val="12"/>
                <w:szCs w:val="12"/>
              </w:rPr>
              <w:t>权重</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3C27C26">
            <w:pPr>
              <w:widowControl/>
              <w:jc w:val="center"/>
              <w:textAlignment w:val="center"/>
              <w:rPr>
                <w:rFonts w:ascii="宋体" w:hAnsi="宋体" w:cs="宋体"/>
                <w:color w:val="000000"/>
                <w:sz w:val="12"/>
                <w:szCs w:val="12"/>
              </w:rPr>
            </w:pPr>
            <w:r>
              <w:rPr>
                <w:rFonts w:ascii="宋体" w:hAnsi="宋体" w:cs="宋体"/>
                <w:color w:val="000000"/>
                <w:kern w:val="0"/>
                <w:sz w:val="12"/>
                <w:szCs w:val="12"/>
              </w:rPr>
              <w:t>得分</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5E360">
            <w:pPr>
              <w:widowControl/>
              <w:jc w:val="center"/>
              <w:textAlignment w:val="center"/>
              <w:rPr>
                <w:rFonts w:ascii="宋体" w:hAnsi="宋体" w:cs="宋体"/>
                <w:color w:val="000000"/>
                <w:sz w:val="12"/>
                <w:szCs w:val="12"/>
              </w:rPr>
            </w:pPr>
            <w:r>
              <w:rPr>
                <w:rFonts w:ascii="宋体" w:hAnsi="宋体" w:cs="宋体"/>
                <w:color w:val="000000"/>
                <w:kern w:val="0"/>
                <w:sz w:val="12"/>
                <w:szCs w:val="12"/>
              </w:rPr>
              <w:t>原因</w:t>
            </w:r>
          </w:p>
        </w:tc>
      </w:tr>
      <w:tr w14:paraId="4398A586">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B3345">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13FEC">
            <w:pPr>
              <w:widowControl/>
              <w:jc w:val="center"/>
              <w:textAlignment w:val="center"/>
              <w:rPr>
                <w:rFonts w:ascii="宋体" w:hAnsi="宋体" w:cs="宋体"/>
                <w:color w:val="000000"/>
                <w:sz w:val="12"/>
                <w:szCs w:val="12"/>
              </w:rPr>
            </w:pPr>
            <w:r>
              <w:rPr>
                <w:rFonts w:ascii="宋体" w:hAnsi="宋体" w:cs="宋体"/>
                <w:color w:val="000000"/>
                <w:kern w:val="0"/>
                <w:sz w:val="12"/>
                <w:szCs w:val="12"/>
              </w:rPr>
              <w:t>总额</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B65F">
            <w:pPr>
              <w:widowControl/>
              <w:jc w:val="center"/>
              <w:textAlignment w:val="center"/>
              <w:rPr>
                <w:rFonts w:ascii="宋体" w:hAnsi="宋体" w:cs="宋体"/>
                <w:color w:val="000000"/>
                <w:sz w:val="12"/>
                <w:szCs w:val="12"/>
              </w:rPr>
            </w:pPr>
            <w:r>
              <w:rPr>
                <w:rFonts w:ascii="宋体" w:hAnsi="宋体" w:cs="宋体"/>
                <w:color w:val="000000"/>
                <w:kern w:val="0"/>
                <w:sz w:val="12"/>
                <w:szCs w:val="12"/>
              </w:rPr>
              <w:t>14.48</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3F5F49">
            <w:pPr>
              <w:widowControl/>
              <w:jc w:val="center"/>
              <w:textAlignment w:val="center"/>
              <w:rPr>
                <w:rFonts w:ascii="宋体" w:hAnsi="宋体" w:cs="宋体"/>
                <w:color w:val="000000"/>
                <w:sz w:val="12"/>
                <w:szCs w:val="12"/>
              </w:rPr>
            </w:pPr>
            <w:r>
              <w:rPr>
                <w:rFonts w:ascii="宋体" w:hAnsi="宋体" w:cs="宋体"/>
                <w:color w:val="000000"/>
                <w:kern w:val="0"/>
                <w:sz w:val="12"/>
                <w:szCs w:val="12"/>
              </w:rPr>
              <w:t>14.48</w:t>
            </w:r>
          </w:p>
        </w:tc>
        <w:tc>
          <w:tcPr>
            <w:tcW w:w="16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42C3CC5">
            <w:pPr>
              <w:widowControl/>
              <w:jc w:val="center"/>
              <w:textAlignment w:val="center"/>
              <w:rPr>
                <w:rFonts w:ascii="宋体" w:hAnsi="宋体" w:cs="宋体"/>
                <w:color w:val="000000"/>
                <w:sz w:val="12"/>
                <w:szCs w:val="12"/>
              </w:rPr>
            </w:pPr>
            <w:r>
              <w:rPr>
                <w:rFonts w:ascii="宋体" w:hAnsi="宋体" w:cs="宋体"/>
                <w:color w:val="000000"/>
                <w:kern w:val="0"/>
                <w:sz w:val="12"/>
                <w:szCs w:val="12"/>
              </w:rPr>
              <w:t>14.48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3F1B">
            <w:pPr>
              <w:widowControl/>
              <w:jc w:val="center"/>
              <w:textAlignment w:val="center"/>
              <w:rPr>
                <w:rFonts w:ascii="宋体" w:hAnsi="宋体" w:cs="宋体"/>
                <w:color w:val="000000"/>
                <w:sz w:val="12"/>
                <w:szCs w:val="12"/>
              </w:rPr>
            </w:pPr>
            <w:r>
              <w:rPr>
                <w:rFonts w:ascii="宋体" w:hAnsi="宋体" w:cs="宋体"/>
                <w:color w:val="000000"/>
                <w:kern w:val="0"/>
                <w:sz w:val="12"/>
                <w:szCs w:val="12"/>
              </w:rPr>
              <w:t>100.00%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639A5A">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889421">
            <w:pPr>
              <w:jc w:val="center"/>
              <w:rPr>
                <w:rFonts w:ascii="宋体" w:hAnsi="宋体" w:cs="宋体"/>
                <w:color w:val="000000"/>
                <w:sz w:val="12"/>
                <w:szCs w:val="12"/>
              </w:rPr>
            </w:pPr>
          </w:p>
        </w:tc>
        <w:tc>
          <w:tcPr>
            <w:tcW w:w="1623" w:type="dxa"/>
            <w:vMerge w:val="restart"/>
            <w:tcBorders>
              <w:top w:val="single" w:color="000000" w:sz="4" w:space="0"/>
              <w:left w:val="single" w:color="000000" w:sz="4" w:space="0"/>
              <w:bottom w:val="single" w:color="000000" w:sz="4" w:space="0"/>
              <w:right w:val="single" w:color="000000" w:sz="4" w:space="0"/>
            </w:tcBorders>
            <w:shd w:val="clear" w:color="auto" w:fill="auto"/>
          </w:tcPr>
          <w:p w14:paraId="0C620570">
            <w:pPr>
              <w:widowControl/>
              <w:jc w:val="left"/>
              <w:textAlignment w:val="top"/>
              <w:rPr>
                <w:rFonts w:ascii="宋体" w:hAnsi="宋体" w:cs="宋体"/>
                <w:color w:val="000000"/>
                <w:sz w:val="12"/>
                <w:szCs w:val="12"/>
              </w:rPr>
            </w:pPr>
            <w:r>
              <w:rPr>
                <w:rFonts w:ascii="宋体" w:hAnsi="宋体" w:cs="宋体"/>
                <w:color w:val="000000"/>
                <w:kern w:val="0"/>
                <w:sz w:val="12"/>
                <w:szCs w:val="12"/>
              </w:rPr>
              <w:t>1.预算执行率=预算执行数/调整后预算数，预算执行率未达到90%的需说明原因（100字以内）</w:t>
            </w:r>
            <w:r>
              <w:rPr>
                <w:rFonts w:hint="eastAsia" w:ascii="宋体" w:hAnsi="宋体" w:cs="宋体"/>
                <w:color w:val="000000"/>
                <w:kern w:val="0"/>
                <w:sz w:val="12"/>
                <w:szCs w:val="12"/>
                <w:lang w:eastAsia="zh-CN"/>
              </w:rPr>
              <w:t>；</w:t>
            </w:r>
            <w:r>
              <w:rPr>
                <w:rFonts w:ascii="宋体" w:hAnsi="宋体" w:cs="宋体"/>
                <w:color w:val="000000"/>
                <w:kern w:val="0"/>
                <w:sz w:val="12"/>
                <w:szCs w:val="12"/>
              </w:rPr>
              <w:t>2.年中发生预算调整的（追加或调减）</w:t>
            </w:r>
            <w:r>
              <w:rPr>
                <w:rFonts w:hint="eastAsia" w:ascii="宋体" w:hAnsi="宋体" w:cs="宋体"/>
                <w:color w:val="000000"/>
                <w:kern w:val="0"/>
                <w:sz w:val="12"/>
                <w:szCs w:val="12"/>
                <w:lang w:eastAsia="zh-CN"/>
              </w:rPr>
              <w:t>，</w:t>
            </w:r>
            <w:r>
              <w:rPr>
                <w:rFonts w:ascii="宋体" w:hAnsi="宋体" w:cs="宋体"/>
                <w:color w:val="000000"/>
                <w:kern w:val="0"/>
                <w:sz w:val="12"/>
                <w:szCs w:val="12"/>
              </w:rPr>
              <w:t>应单独说明理由；3.其他资金包括：社会投入资金、银行贷款.</w:t>
            </w:r>
          </w:p>
        </w:tc>
      </w:tr>
      <w:tr w14:paraId="4ECB4124">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E1A80D">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207CD">
            <w:pPr>
              <w:widowControl/>
              <w:jc w:val="center"/>
              <w:textAlignment w:val="center"/>
              <w:rPr>
                <w:rFonts w:ascii="宋体" w:hAnsi="宋体" w:cs="宋体"/>
                <w:color w:val="000000"/>
                <w:sz w:val="12"/>
                <w:szCs w:val="12"/>
              </w:rPr>
            </w:pPr>
            <w:r>
              <w:rPr>
                <w:rFonts w:ascii="宋体" w:hAnsi="宋体" w:cs="宋体"/>
                <w:color w:val="000000"/>
                <w:kern w:val="0"/>
                <w:sz w:val="12"/>
                <w:szCs w:val="12"/>
              </w:rPr>
              <w:t>其中：财政资金</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B496">
            <w:pPr>
              <w:widowControl/>
              <w:jc w:val="center"/>
              <w:textAlignment w:val="center"/>
              <w:rPr>
                <w:rFonts w:ascii="宋体" w:hAnsi="宋体" w:cs="宋体"/>
                <w:color w:val="000000"/>
                <w:sz w:val="12"/>
                <w:szCs w:val="12"/>
              </w:rPr>
            </w:pPr>
            <w:r>
              <w:rPr>
                <w:rFonts w:ascii="宋体" w:hAnsi="宋体" w:cs="宋体"/>
                <w:color w:val="000000"/>
                <w:kern w:val="0"/>
                <w:sz w:val="12"/>
                <w:szCs w:val="12"/>
              </w:rPr>
              <w:t>14.48</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0F72A">
            <w:pPr>
              <w:widowControl/>
              <w:jc w:val="center"/>
              <w:textAlignment w:val="center"/>
              <w:rPr>
                <w:rFonts w:ascii="宋体" w:hAnsi="宋体" w:cs="宋体"/>
                <w:color w:val="000000"/>
                <w:sz w:val="12"/>
                <w:szCs w:val="12"/>
              </w:rPr>
            </w:pPr>
            <w:r>
              <w:rPr>
                <w:rFonts w:ascii="宋体" w:hAnsi="宋体" w:cs="宋体"/>
                <w:color w:val="000000"/>
                <w:kern w:val="0"/>
                <w:sz w:val="12"/>
                <w:szCs w:val="12"/>
              </w:rPr>
              <w:t>14.48</w:t>
            </w:r>
          </w:p>
        </w:tc>
        <w:tc>
          <w:tcPr>
            <w:tcW w:w="16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F562660">
            <w:pPr>
              <w:widowControl/>
              <w:jc w:val="center"/>
              <w:textAlignment w:val="center"/>
              <w:rPr>
                <w:rFonts w:ascii="宋体" w:hAnsi="宋体" w:cs="宋体"/>
                <w:color w:val="000000"/>
                <w:sz w:val="12"/>
                <w:szCs w:val="12"/>
              </w:rPr>
            </w:pPr>
            <w:r>
              <w:rPr>
                <w:rFonts w:ascii="宋体" w:hAnsi="宋体" w:cs="宋体"/>
                <w:color w:val="000000"/>
                <w:kern w:val="0"/>
                <w:sz w:val="12"/>
                <w:szCs w:val="12"/>
              </w:rPr>
              <w:t>14.48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F571">
            <w:pPr>
              <w:widowControl/>
              <w:jc w:val="center"/>
              <w:textAlignment w:val="center"/>
              <w:rPr>
                <w:rFonts w:ascii="宋体" w:hAnsi="宋体" w:cs="宋体"/>
                <w:color w:val="000000"/>
                <w:sz w:val="12"/>
                <w:szCs w:val="12"/>
              </w:rPr>
            </w:pPr>
            <w:r>
              <w:rPr>
                <w:rFonts w:ascii="宋体" w:hAnsi="宋体" w:cs="宋体"/>
                <w:color w:val="000000"/>
                <w:kern w:val="0"/>
                <w:sz w:val="12"/>
                <w:szCs w:val="12"/>
              </w:rPr>
              <w:t>100.00%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CF465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6FF58A">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2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5AB2181B">
            <w:pPr>
              <w:jc w:val="left"/>
              <w:rPr>
                <w:rFonts w:ascii="宋体" w:hAnsi="宋体" w:cs="宋体"/>
                <w:color w:val="000000"/>
                <w:sz w:val="12"/>
                <w:szCs w:val="12"/>
              </w:rPr>
            </w:pPr>
          </w:p>
        </w:tc>
      </w:tr>
      <w:tr w14:paraId="659AE8DB">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07334">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6176">
            <w:pPr>
              <w:widowControl/>
              <w:jc w:val="center"/>
              <w:textAlignment w:val="center"/>
              <w:rPr>
                <w:rFonts w:ascii="宋体" w:hAnsi="宋体" w:cs="宋体"/>
                <w:color w:val="000000"/>
                <w:sz w:val="12"/>
                <w:szCs w:val="12"/>
              </w:rPr>
            </w:pPr>
            <w:r>
              <w:rPr>
                <w:rFonts w:ascii="宋体" w:hAnsi="宋体" w:cs="宋体"/>
                <w:color w:val="000000"/>
                <w:kern w:val="0"/>
                <w:sz w:val="12"/>
                <w:szCs w:val="12"/>
              </w:rPr>
              <w:t>财政专户管理资金</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86FC0">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366DFE">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6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7F83CBE">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3BEC">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B64291">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E91454">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2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1127860F">
            <w:pPr>
              <w:jc w:val="left"/>
              <w:rPr>
                <w:rFonts w:ascii="宋体" w:hAnsi="宋体" w:cs="宋体"/>
                <w:color w:val="000000"/>
                <w:sz w:val="12"/>
                <w:szCs w:val="12"/>
              </w:rPr>
            </w:pPr>
          </w:p>
        </w:tc>
      </w:tr>
      <w:tr w14:paraId="2FC09D13">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9A1145">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AB8D">
            <w:pPr>
              <w:widowControl/>
              <w:jc w:val="center"/>
              <w:textAlignment w:val="center"/>
              <w:rPr>
                <w:rFonts w:ascii="宋体" w:hAnsi="宋体" w:cs="宋体"/>
                <w:color w:val="000000"/>
                <w:sz w:val="12"/>
                <w:szCs w:val="12"/>
              </w:rPr>
            </w:pPr>
            <w:r>
              <w:rPr>
                <w:rFonts w:ascii="宋体" w:hAnsi="宋体" w:cs="宋体"/>
                <w:color w:val="000000"/>
                <w:kern w:val="0"/>
                <w:sz w:val="12"/>
                <w:szCs w:val="12"/>
              </w:rPr>
              <w:t>单位资金</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5DECF">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CAEC6">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6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A26C0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B137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AEA75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F423BE">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2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33DE64EA">
            <w:pPr>
              <w:jc w:val="left"/>
              <w:rPr>
                <w:rFonts w:ascii="宋体" w:hAnsi="宋体" w:cs="宋体"/>
                <w:color w:val="000000"/>
                <w:sz w:val="12"/>
                <w:szCs w:val="12"/>
              </w:rPr>
            </w:pPr>
          </w:p>
        </w:tc>
      </w:tr>
      <w:tr w14:paraId="0C8D6D06">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CEDCF">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6934D">
            <w:pPr>
              <w:widowControl/>
              <w:jc w:val="center"/>
              <w:textAlignment w:val="center"/>
              <w:rPr>
                <w:rFonts w:ascii="宋体" w:hAnsi="宋体" w:cs="宋体"/>
                <w:color w:val="000000"/>
                <w:sz w:val="12"/>
                <w:szCs w:val="12"/>
              </w:rPr>
            </w:pPr>
            <w:r>
              <w:rPr>
                <w:rFonts w:ascii="宋体" w:hAnsi="宋体" w:cs="宋体"/>
                <w:color w:val="000000"/>
                <w:kern w:val="0"/>
                <w:sz w:val="12"/>
                <w:szCs w:val="12"/>
              </w:rPr>
              <w:t>其他资金</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875C">
            <w:pPr>
              <w:jc w:val="center"/>
              <w:rPr>
                <w:rFonts w:ascii="微软雅黑" w:hAnsi="微软雅黑" w:eastAsia="微软雅黑" w:cs="微软雅黑"/>
                <w:i/>
                <w:iCs/>
                <w:color w:val="000000"/>
                <w:sz w:val="12"/>
                <w:szCs w:val="12"/>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37775">
            <w:pPr>
              <w:jc w:val="center"/>
              <w:rPr>
                <w:rFonts w:ascii="微软雅黑" w:hAnsi="微软雅黑" w:eastAsia="微软雅黑" w:cs="微软雅黑"/>
                <w:i/>
                <w:iCs/>
                <w:color w:val="000000"/>
                <w:sz w:val="12"/>
                <w:szCs w:val="12"/>
              </w:rPr>
            </w:pPr>
          </w:p>
        </w:tc>
        <w:tc>
          <w:tcPr>
            <w:tcW w:w="169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7D25D55">
            <w:pPr>
              <w:jc w:val="center"/>
              <w:rPr>
                <w:rFonts w:ascii="微软雅黑" w:hAnsi="微软雅黑" w:eastAsia="微软雅黑" w:cs="微软雅黑"/>
                <w:i/>
                <w:iCs/>
                <w:color w:val="000000"/>
                <w:sz w:val="12"/>
                <w:szCs w:val="12"/>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42D28">
            <w:pPr>
              <w:jc w:val="center"/>
              <w:rPr>
                <w:rFonts w:ascii="微软雅黑" w:hAnsi="微软雅黑" w:eastAsia="微软雅黑" w:cs="微软雅黑"/>
                <w:i/>
                <w:iCs/>
                <w:color w:val="000000"/>
                <w:sz w:val="12"/>
                <w:szCs w:val="12"/>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799EE">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0135C3">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23" w:type="dxa"/>
            <w:vMerge w:val="continue"/>
            <w:tcBorders>
              <w:top w:val="single" w:color="000000" w:sz="4" w:space="0"/>
              <w:left w:val="single" w:color="000000" w:sz="4" w:space="0"/>
              <w:bottom w:val="single" w:color="000000" w:sz="4" w:space="0"/>
              <w:right w:val="single" w:color="000000" w:sz="4" w:space="0"/>
            </w:tcBorders>
            <w:shd w:val="clear" w:color="auto" w:fill="auto"/>
          </w:tcPr>
          <w:p w14:paraId="78D249C7">
            <w:pPr>
              <w:jc w:val="left"/>
              <w:rPr>
                <w:rFonts w:ascii="宋体" w:hAnsi="宋体" w:cs="宋体"/>
                <w:color w:val="000000"/>
                <w:sz w:val="12"/>
                <w:szCs w:val="12"/>
              </w:rPr>
            </w:pPr>
          </w:p>
        </w:tc>
      </w:tr>
      <w:tr w14:paraId="465FDFED">
        <w:tblPrEx>
          <w:tblCellMar>
            <w:top w:w="0" w:type="dxa"/>
            <w:left w:w="108" w:type="dxa"/>
            <w:bottom w:w="0" w:type="dxa"/>
            <w:right w:w="108" w:type="dxa"/>
          </w:tblCellMar>
        </w:tblPrEx>
        <w:trPr>
          <w:trHeight w:val="260"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FDF6C3">
            <w:pPr>
              <w:widowControl/>
              <w:jc w:val="center"/>
              <w:textAlignment w:val="center"/>
              <w:rPr>
                <w:rFonts w:ascii="宋体" w:hAnsi="宋体" w:cs="宋体"/>
                <w:color w:val="000000"/>
                <w:sz w:val="12"/>
                <w:szCs w:val="12"/>
              </w:rPr>
            </w:pPr>
            <w:r>
              <w:rPr>
                <w:rFonts w:ascii="宋体" w:hAnsi="宋体" w:cs="宋体"/>
                <w:color w:val="000000"/>
                <w:kern w:val="0"/>
                <w:sz w:val="12"/>
                <w:szCs w:val="12"/>
              </w:rPr>
              <w:t>绩效指标（90分）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051AB">
            <w:pPr>
              <w:widowControl/>
              <w:jc w:val="center"/>
              <w:textAlignment w:val="center"/>
              <w:rPr>
                <w:rFonts w:ascii="宋体" w:hAnsi="宋体" w:cs="宋体"/>
                <w:color w:val="000000"/>
                <w:sz w:val="12"/>
                <w:szCs w:val="12"/>
              </w:rPr>
            </w:pPr>
            <w:r>
              <w:rPr>
                <w:rFonts w:ascii="宋体" w:hAnsi="宋体" w:cs="宋体"/>
                <w:color w:val="000000"/>
                <w:kern w:val="0"/>
                <w:sz w:val="12"/>
                <w:szCs w:val="12"/>
              </w:rPr>
              <w:t>一级指标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5274E">
            <w:pPr>
              <w:widowControl/>
              <w:jc w:val="center"/>
              <w:textAlignment w:val="center"/>
              <w:rPr>
                <w:rFonts w:ascii="宋体" w:hAnsi="宋体" w:cs="宋体"/>
                <w:color w:val="000000"/>
                <w:sz w:val="12"/>
                <w:szCs w:val="12"/>
              </w:rPr>
            </w:pPr>
            <w:r>
              <w:rPr>
                <w:rFonts w:ascii="宋体" w:hAnsi="宋体" w:cs="宋体"/>
                <w:color w:val="000000"/>
                <w:kern w:val="0"/>
                <w:sz w:val="12"/>
                <w:szCs w:val="12"/>
              </w:rPr>
              <w:t>二级指标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BB7A0">
            <w:pPr>
              <w:widowControl/>
              <w:jc w:val="center"/>
              <w:textAlignment w:val="center"/>
              <w:rPr>
                <w:rFonts w:ascii="宋体" w:hAnsi="宋体" w:cs="宋体"/>
                <w:color w:val="000000"/>
                <w:sz w:val="12"/>
                <w:szCs w:val="12"/>
              </w:rPr>
            </w:pPr>
            <w:r>
              <w:rPr>
                <w:rFonts w:ascii="宋体" w:hAnsi="宋体" w:cs="宋体"/>
                <w:color w:val="000000"/>
                <w:kern w:val="0"/>
                <w:sz w:val="12"/>
                <w:szCs w:val="12"/>
              </w:rPr>
              <w:t>三级指标</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B0543E">
            <w:pPr>
              <w:widowControl/>
              <w:jc w:val="center"/>
              <w:textAlignment w:val="center"/>
              <w:rPr>
                <w:rFonts w:ascii="宋体" w:hAnsi="宋体" w:cs="宋体"/>
                <w:color w:val="000000"/>
                <w:sz w:val="12"/>
                <w:szCs w:val="12"/>
              </w:rPr>
            </w:pPr>
            <w:r>
              <w:rPr>
                <w:rFonts w:ascii="宋体" w:hAnsi="宋体" w:cs="宋体"/>
                <w:color w:val="000000"/>
                <w:kern w:val="0"/>
                <w:sz w:val="12"/>
                <w:szCs w:val="12"/>
              </w:rPr>
              <w:t>指标性质</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AEC132">
            <w:pPr>
              <w:widowControl/>
              <w:jc w:val="center"/>
              <w:textAlignment w:val="center"/>
              <w:rPr>
                <w:rFonts w:ascii="宋体" w:hAnsi="宋体" w:cs="宋体"/>
                <w:color w:val="000000"/>
                <w:sz w:val="12"/>
                <w:szCs w:val="12"/>
              </w:rPr>
            </w:pPr>
            <w:r>
              <w:rPr>
                <w:rFonts w:ascii="宋体" w:hAnsi="宋体" w:cs="宋体"/>
                <w:color w:val="000000"/>
                <w:kern w:val="0"/>
                <w:sz w:val="12"/>
                <w:szCs w:val="12"/>
              </w:rPr>
              <w:t>指标值</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710217">
            <w:pPr>
              <w:widowControl/>
              <w:jc w:val="center"/>
              <w:textAlignment w:val="center"/>
              <w:rPr>
                <w:rFonts w:ascii="宋体" w:hAnsi="宋体" w:cs="宋体"/>
                <w:color w:val="000000"/>
                <w:sz w:val="12"/>
                <w:szCs w:val="12"/>
              </w:rPr>
            </w:pPr>
            <w:r>
              <w:rPr>
                <w:rFonts w:ascii="宋体" w:hAnsi="宋体" w:cs="宋体"/>
                <w:color w:val="000000"/>
                <w:kern w:val="0"/>
                <w:sz w:val="12"/>
                <w:szCs w:val="12"/>
              </w:rPr>
              <w:t>度量单位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36CB">
            <w:pPr>
              <w:widowControl/>
              <w:jc w:val="center"/>
              <w:textAlignment w:val="center"/>
              <w:rPr>
                <w:rFonts w:ascii="宋体" w:hAnsi="宋体" w:cs="宋体"/>
                <w:color w:val="000000"/>
                <w:sz w:val="12"/>
                <w:szCs w:val="12"/>
              </w:rPr>
            </w:pPr>
            <w:r>
              <w:rPr>
                <w:rFonts w:ascii="宋体" w:hAnsi="宋体" w:cs="宋体"/>
                <w:color w:val="000000"/>
                <w:kern w:val="0"/>
                <w:sz w:val="12"/>
                <w:szCs w:val="12"/>
              </w:rPr>
              <w:t>完成值</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B30A6F">
            <w:pPr>
              <w:widowControl/>
              <w:jc w:val="center"/>
              <w:textAlignment w:val="center"/>
              <w:rPr>
                <w:rFonts w:ascii="宋体" w:hAnsi="宋体" w:cs="宋体"/>
                <w:color w:val="000000"/>
                <w:sz w:val="12"/>
                <w:szCs w:val="12"/>
              </w:rPr>
            </w:pPr>
            <w:r>
              <w:rPr>
                <w:rFonts w:ascii="宋体" w:hAnsi="宋体" w:cs="宋体"/>
                <w:color w:val="000000"/>
                <w:kern w:val="0"/>
                <w:sz w:val="12"/>
                <w:szCs w:val="12"/>
              </w:rPr>
              <w:t>权重</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A43184">
            <w:pPr>
              <w:widowControl/>
              <w:jc w:val="center"/>
              <w:textAlignment w:val="center"/>
              <w:rPr>
                <w:rFonts w:ascii="宋体" w:hAnsi="宋体" w:cs="宋体"/>
                <w:color w:val="000000"/>
                <w:sz w:val="12"/>
                <w:szCs w:val="12"/>
              </w:rPr>
            </w:pPr>
            <w:r>
              <w:rPr>
                <w:rFonts w:ascii="宋体" w:hAnsi="宋体" w:cs="宋体"/>
                <w:color w:val="000000"/>
                <w:kern w:val="0"/>
                <w:sz w:val="12"/>
                <w:szCs w:val="12"/>
              </w:rPr>
              <w:t>得分</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54BF5">
            <w:pPr>
              <w:widowControl/>
              <w:jc w:val="center"/>
              <w:textAlignment w:val="center"/>
              <w:rPr>
                <w:rFonts w:ascii="宋体" w:hAnsi="宋体" w:cs="宋体"/>
                <w:color w:val="000000"/>
                <w:sz w:val="12"/>
                <w:szCs w:val="12"/>
              </w:rPr>
            </w:pPr>
            <w:r>
              <w:rPr>
                <w:rFonts w:ascii="宋体" w:hAnsi="宋体" w:cs="宋体"/>
                <w:color w:val="000000"/>
                <w:kern w:val="0"/>
                <w:sz w:val="12"/>
                <w:szCs w:val="12"/>
              </w:rPr>
              <w:t>未完成原因分析</w:t>
            </w:r>
          </w:p>
        </w:tc>
      </w:tr>
      <w:tr w14:paraId="59978E7F">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26C41">
            <w:pPr>
              <w:jc w:val="center"/>
              <w:rPr>
                <w:rFonts w:ascii="宋体" w:hAnsi="宋体" w:cs="宋体"/>
                <w:color w:val="000000"/>
                <w:sz w:val="12"/>
                <w:szCs w:val="12"/>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E65338">
            <w:pPr>
              <w:widowControl/>
              <w:jc w:val="center"/>
              <w:textAlignment w:val="center"/>
              <w:rPr>
                <w:rFonts w:ascii="宋体" w:hAnsi="宋体" w:cs="宋体"/>
                <w:color w:val="000000"/>
                <w:sz w:val="12"/>
                <w:szCs w:val="12"/>
              </w:rPr>
            </w:pPr>
            <w:r>
              <w:rPr>
                <w:rFonts w:ascii="宋体" w:hAnsi="宋体" w:cs="宋体"/>
                <w:color w:val="000000"/>
                <w:kern w:val="0"/>
                <w:sz w:val="12"/>
                <w:szCs w:val="12"/>
              </w:rPr>
              <w:t>产出指标</w:t>
            </w:r>
          </w:p>
        </w:tc>
        <w:tc>
          <w:tcPr>
            <w:tcW w:w="11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34CC3">
            <w:pPr>
              <w:widowControl/>
              <w:jc w:val="center"/>
              <w:textAlignment w:val="center"/>
              <w:rPr>
                <w:rFonts w:ascii="宋体" w:hAnsi="宋体" w:cs="宋体"/>
                <w:color w:val="000000"/>
                <w:sz w:val="12"/>
                <w:szCs w:val="12"/>
              </w:rPr>
            </w:pPr>
            <w:r>
              <w:rPr>
                <w:rFonts w:ascii="宋体" w:hAnsi="宋体" w:cs="宋体"/>
                <w:color w:val="000000"/>
                <w:kern w:val="0"/>
                <w:sz w:val="12"/>
                <w:szCs w:val="12"/>
              </w:rPr>
              <w:t>数量指标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9931F">
            <w:pPr>
              <w:widowControl/>
              <w:jc w:val="center"/>
              <w:textAlignment w:val="center"/>
              <w:rPr>
                <w:rFonts w:ascii="宋体" w:hAnsi="宋体" w:cs="宋体"/>
                <w:color w:val="000000"/>
                <w:sz w:val="12"/>
                <w:szCs w:val="12"/>
              </w:rPr>
            </w:pPr>
            <w:r>
              <w:rPr>
                <w:rFonts w:ascii="宋体" w:hAnsi="宋体" w:cs="宋体"/>
                <w:color w:val="000000"/>
                <w:kern w:val="0"/>
                <w:sz w:val="12"/>
                <w:szCs w:val="12"/>
              </w:rPr>
              <w:t>人均加班天数</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F8498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2F6EE1">
            <w:pPr>
              <w:widowControl/>
              <w:jc w:val="center"/>
              <w:textAlignment w:val="center"/>
              <w:rPr>
                <w:rFonts w:ascii="宋体" w:hAnsi="宋体" w:cs="宋体"/>
                <w:color w:val="000000"/>
                <w:sz w:val="12"/>
                <w:szCs w:val="12"/>
              </w:rPr>
            </w:pPr>
            <w:r>
              <w:rPr>
                <w:rFonts w:ascii="宋体" w:hAnsi="宋体" w:cs="宋体"/>
                <w:color w:val="000000"/>
                <w:kern w:val="0"/>
                <w:sz w:val="12"/>
                <w:szCs w:val="12"/>
              </w:rPr>
              <w:t>72</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BC49C4">
            <w:pPr>
              <w:widowControl/>
              <w:jc w:val="center"/>
              <w:textAlignment w:val="center"/>
              <w:rPr>
                <w:rFonts w:ascii="宋体" w:hAnsi="宋体" w:cs="宋体"/>
                <w:color w:val="000000"/>
                <w:sz w:val="12"/>
                <w:szCs w:val="12"/>
              </w:rPr>
            </w:pPr>
            <w:r>
              <w:rPr>
                <w:rFonts w:ascii="宋体" w:hAnsi="宋体" w:cs="宋体"/>
                <w:color w:val="000000"/>
                <w:kern w:val="0"/>
                <w:sz w:val="12"/>
                <w:szCs w:val="12"/>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80683">
            <w:pPr>
              <w:widowControl/>
              <w:jc w:val="center"/>
              <w:textAlignment w:val="center"/>
              <w:rPr>
                <w:rFonts w:ascii="宋体" w:hAnsi="宋体" w:cs="宋体"/>
                <w:color w:val="000000"/>
                <w:sz w:val="12"/>
                <w:szCs w:val="12"/>
              </w:rPr>
            </w:pPr>
            <w:r>
              <w:rPr>
                <w:rFonts w:ascii="宋体" w:hAnsi="宋体" w:cs="宋体"/>
                <w:color w:val="000000"/>
                <w:kern w:val="0"/>
                <w:sz w:val="12"/>
                <w:szCs w:val="12"/>
              </w:rPr>
              <w:t>72</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5114EE">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0A67EC4">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9654">
            <w:pPr>
              <w:jc w:val="center"/>
              <w:rPr>
                <w:rFonts w:ascii="微软雅黑" w:hAnsi="微软雅黑" w:eastAsia="微软雅黑" w:cs="微软雅黑"/>
                <w:i/>
                <w:iCs/>
                <w:color w:val="000000"/>
                <w:sz w:val="12"/>
                <w:szCs w:val="12"/>
              </w:rPr>
            </w:pPr>
          </w:p>
        </w:tc>
      </w:tr>
      <w:tr w14:paraId="5F6F1F79">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91491">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C3199">
            <w:pPr>
              <w:jc w:val="center"/>
              <w:rPr>
                <w:rFonts w:ascii="宋体" w:hAnsi="宋体" w:cs="宋体"/>
                <w:color w:val="000000"/>
                <w:sz w:val="12"/>
                <w:szCs w:val="12"/>
              </w:rPr>
            </w:pPr>
          </w:p>
        </w:tc>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8692C">
            <w:pPr>
              <w:jc w:val="center"/>
              <w:rPr>
                <w:rFonts w:ascii="宋体" w:hAnsi="宋体" w:cs="宋体"/>
                <w:color w:val="000000"/>
                <w:sz w:val="12"/>
                <w:szCs w:val="12"/>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CC78F">
            <w:pPr>
              <w:widowControl/>
              <w:jc w:val="center"/>
              <w:textAlignment w:val="center"/>
              <w:rPr>
                <w:rFonts w:ascii="宋体" w:hAnsi="宋体" w:cs="宋体"/>
                <w:color w:val="000000"/>
                <w:sz w:val="12"/>
                <w:szCs w:val="12"/>
              </w:rPr>
            </w:pPr>
            <w:r>
              <w:rPr>
                <w:rFonts w:ascii="宋体" w:hAnsi="宋体" w:cs="宋体"/>
                <w:color w:val="000000"/>
                <w:kern w:val="0"/>
                <w:sz w:val="12"/>
                <w:szCs w:val="12"/>
              </w:rPr>
              <w:t>加班民警人数</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E0E5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FEA6D9">
            <w:pPr>
              <w:widowControl/>
              <w:jc w:val="center"/>
              <w:textAlignment w:val="center"/>
              <w:rPr>
                <w:rFonts w:ascii="宋体" w:hAnsi="宋体" w:cs="宋体"/>
                <w:color w:val="000000"/>
                <w:sz w:val="12"/>
                <w:szCs w:val="12"/>
              </w:rPr>
            </w:pPr>
            <w:r>
              <w:rPr>
                <w:rFonts w:ascii="宋体" w:hAnsi="宋体" w:cs="宋体"/>
                <w:color w:val="000000"/>
                <w:kern w:val="0"/>
                <w:sz w:val="12"/>
                <w:szCs w:val="12"/>
              </w:rPr>
              <w:t>17</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A2C9C66">
            <w:pPr>
              <w:widowControl/>
              <w:jc w:val="center"/>
              <w:textAlignment w:val="center"/>
              <w:rPr>
                <w:rFonts w:ascii="宋体" w:hAnsi="宋体" w:cs="宋体"/>
                <w:color w:val="000000"/>
                <w:sz w:val="12"/>
                <w:szCs w:val="12"/>
              </w:rPr>
            </w:pPr>
            <w:r>
              <w:rPr>
                <w:rFonts w:ascii="宋体" w:hAnsi="宋体" w:cs="宋体"/>
                <w:color w:val="000000"/>
                <w:kern w:val="0"/>
                <w:sz w:val="12"/>
                <w:szCs w:val="12"/>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3CC2">
            <w:pPr>
              <w:widowControl/>
              <w:jc w:val="center"/>
              <w:textAlignment w:val="center"/>
              <w:rPr>
                <w:rFonts w:ascii="宋体" w:hAnsi="宋体" w:cs="宋体"/>
                <w:color w:val="000000"/>
                <w:sz w:val="12"/>
                <w:szCs w:val="12"/>
              </w:rPr>
            </w:pPr>
            <w:r>
              <w:rPr>
                <w:rFonts w:ascii="宋体" w:hAnsi="宋体" w:cs="宋体"/>
                <w:color w:val="000000"/>
                <w:kern w:val="0"/>
                <w:sz w:val="12"/>
                <w:szCs w:val="12"/>
              </w:rPr>
              <w:t>17</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5E01A">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6735FC">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1F28">
            <w:pPr>
              <w:jc w:val="center"/>
              <w:rPr>
                <w:rFonts w:ascii="微软雅黑" w:hAnsi="微软雅黑" w:eastAsia="微软雅黑" w:cs="微软雅黑"/>
                <w:i/>
                <w:iCs/>
                <w:color w:val="000000"/>
                <w:sz w:val="12"/>
                <w:szCs w:val="12"/>
              </w:rPr>
            </w:pPr>
          </w:p>
        </w:tc>
      </w:tr>
      <w:tr w14:paraId="4A02D24E">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41B19">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2AF49">
            <w:pPr>
              <w:jc w:val="center"/>
              <w:rPr>
                <w:rFonts w:ascii="宋体" w:hAnsi="宋体" w:cs="宋体"/>
                <w:color w:val="000000"/>
                <w:sz w:val="12"/>
                <w:szCs w:val="12"/>
              </w:rPr>
            </w:pPr>
          </w:p>
        </w:tc>
        <w:tc>
          <w:tcPr>
            <w:tcW w:w="11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677DB">
            <w:pPr>
              <w:widowControl/>
              <w:jc w:val="center"/>
              <w:textAlignment w:val="center"/>
              <w:rPr>
                <w:rFonts w:ascii="宋体" w:hAnsi="宋体" w:cs="宋体"/>
                <w:color w:val="000000"/>
                <w:sz w:val="12"/>
                <w:szCs w:val="12"/>
              </w:rPr>
            </w:pPr>
            <w:r>
              <w:rPr>
                <w:rFonts w:ascii="宋体" w:hAnsi="宋体" w:cs="宋体"/>
                <w:color w:val="000000"/>
                <w:kern w:val="0"/>
                <w:sz w:val="12"/>
                <w:szCs w:val="12"/>
              </w:rPr>
              <w:t>质量指标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E54AF1">
            <w:pPr>
              <w:widowControl/>
              <w:jc w:val="center"/>
              <w:textAlignment w:val="center"/>
              <w:rPr>
                <w:rFonts w:ascii="宋体" w:hAnsi="宋体" w:cs="宋体"/>
                <w:color w:val="000000"/>
                <w:sz w:val="12"/>
                <w:szCs w:val="12"/>
              </w:rPr>
            </w:pPr>
            <w:r>
              <w:rPr>
                <w:rFonts w:ascii="宋体" w:hAnsi="宋体" w:cs="宋体"/>
                <w:color w:val="000000"/>
                <w:kern w:val="0"/>
                <w:sz w:val="12"/>
                <w:szCs w:val="12"/>
              </w:rPr>
              <w:t>加班补助考核准确率</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8FB5D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7C031">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4BF459">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A885F">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68BE02">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278892">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82D6">
            <w:pPr>
              <w:jc w:val="center"/>
              <w:rPr>
                <w:rFonts w:ascii="微软雅黑" w:hAnsi="微软雅黑" w:eastAsia="微软雅黑" w:cs="微软雅黑"/>
                <w:i/>
                <w:iCs/>
                <w:color w:val="000000"/>
                <w:sz w:val="12"/>
                <w:szCs w:val="12"/>
              </w:rPr>
            </w:pPr>
          </w:p>
        </w:tc>
      </w:tr>
      <w:tr w14:paraId="69B2DF31">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A46E3">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93646">
            <w:pPr>
              <w:jc w:val="center"/>
              <w:rPr>
                <w:rFonts w:ascii="宋体" w:hAnsi="宋体" w:cs="宋体"/>
                <w:color w:val="000000"/>
                <w:sz w:val="12"/>
                <w:szCs w:val="12"/>
              </w:rPr>
            </w:pPr>
          </w:p>
        </w:tc>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7A495">
            <w:pPr>
              <w:jc w:val="center"/>
              <w:rPr>
                <w:rFonts w:ascii="宋体" w:hAnsi="宋体" w:cs="宋体"/>
                <w:color w:val="000000"/>
                <w:sz w:val="12"/>
                <w:szCs w:val="12"/>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74D5E3">
            <w:pPr>
              <w:widowControl/>
              <w:jc w:val="center"/>
              <w:textAlignment w:val="center"/>
              <w:rPr>
                <w:rFonts w:ascii="宋体" w:hAnsi="宋体" w:cs="宋体"/>
                <w:color w:val="000000"/>
                <w:sz w:val="12"/>
                <w:szCs w:val="12"/>
              </w:rPr>
            </w:pPr>
            <w:r>
              <w:rPr>
                <w:rFonts w:ascii="宋体" w:hAnsi="宋体" w:cs="宋体"/>
                <w:color w:val="000000"/>
                <w:kern w:val="0"/>
                <w:sz w:val="12"/>
                <w:szCs w:val="12"/>
              </w:rPr>
              <w:t>加班补助发放到位率</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AC434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7A2E0E">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65461C">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06777">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5F50C">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349DD3C">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36DB4">
            <w:pPr>
              <w:jc w:val="center"/>
              <w:rPr>
                <w:rFonts w:ascii="微软雅黑" w:hAnsi="微软雅黑" w:eastAsia="微软雅黑" w:cs="微软雅黑"/>
                <w:i/>
                <w:iCs/>
                <w:color w:val="000000"/>
                <w:sz w:val="12"/>
                <w:szCs w:val="12"/>
              </w:rPr>
            </w:pPr>
          </w:p>
        </w:tc>
      </w:tr>
      <w:tr w14:paraId="3CDC3C5B">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5858B">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6604B">
            <w:pPr>
              <w:jc w:val="center"/>
              <w:rPr>
                <w:rFonts w:ascii="宋体" w:hAnsi="宋体" w:cs="宋体"/>
                <w:color w:val="000000"/>
                <w:sz w:val="12"/>
                <w:szCs w:val="12"/>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072CF">
            <w:pPr>
              <w:widowControl/>
              <w:jc w:val="center"/>
              <w:textAlignment w:val="center"/>
              <w:rPr>
                <w:rFonts w:ascii="宋体" w:hAnsi="宋体" w:cs="宋体"/>
                <w:color w:val="000000"/>
                <w:sz w:val="12"/>
                <w:szCs w:val="12"/>
              </w:rPr>
            </w:pPr>
            <w:r>
              <w:rPr>
                <w:rFonts w:ascii="宋体" w:hAnsi="宋体" w:cs="宋体"/>
                <w:color w:val="000000"/>
                <w:kern w:val="0"/>
                <w:sz w:val="12"/>
                <w:szCs w:val="12"/>
              </w:rPr>
              <w:t>时效指标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1D94B">
            <w:pPr>
              <w:widowControl/>
              <w:jc w:val="center"/>
              <w:textAlignment w:val="center"/>
              <w:rPr>
                <w:rFonts w:ascii="宋体" w:hAnsi="宋体" w:cs="宋体"/>
                <w:color w:val="000000"/>
                <w:sz w:val="12"/>
                <w:szCs w:val="12"/>
              </w:rPr>
            </w:pPr>
            <w:r>
              <w:rPr>
                <w:rFonts w:ascii="宋体" w:hAnsi="宋体" w:cs="宋体"/>
                <w:color w:val="000000"/>
                <w:kern w:val="0"/>
                <w:sz w:val="12"/>
                <w:szCs w:val="12"/>
              </w:rPr>
              <w:t>及时发放</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F626B">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FFF76">
            <w:pPr>
              <w:widowControl/>
              <w:jc w:val="center"/>
              <w:textAlignment w:val="center"/>
              <w:rPr>
                <w:rFonts w:ascii="宋体" w:hAnsi="宋体" w:cs="宋体"/>
                <w:color w:val="000000"/>
                <w:sz w:val="12"/>
                <w:szCs w:val="12"/>
              </w:rPr>
            </w:pPr>
            <w:r>
              <w:rPr>
                <w:rFonts w:ascii="宋体" w:hAnsi="宋体" w:cs="宋体"/>
                <w:color w:val="000000"/>
                <w:kern w:val="0"/>
                <w:sz w:val="12"/>
                <w:szCs w:val="12"/>
              </w:rPr>
              <w:t>30</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2107C2">
            <w:pPr>
              <w:widowControl/>
              <w:jc w:val="center"/>
              <w:textAlignment w:val="center"/>
              <w:rPr>
                <w:rFonts w:ascii="宋体" w:hAnsi="宋体" w:cs="宋体"/>
                <w:color w:val="000000"/>
                <w:sz w:val="12"/>
                <w:szCs w:val="12"/>
              </w:rPr>
            </w:pPr>
            <w:r>
              <w:rPr>
                <w:rFonts w:ascii="宋体" w:hAnsi="宋体" w:cs="宋体"/>
                <w:color w:val="000000"/>
                <w:kern w:val="0"/>
                <w:sz w:val="12"/>
                <w:szCs w:val="12"/>
              </w:rPr>
              <w:t>天</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93B80">
            <w:pPr>
              <w:widowControl/>
              <w:jc w:val="center"/>
              <w:textAlignment w:val="center"/>
              <w:rPr>
                <w:rFonts w:ascii="宋体" w:hAnsi="宋体" w:cs="宋体"/>
                <w:color w:val="000000"/>
                <w:sz w:val="12"/>
                <w:szCs w:val="12"/>
              </w:rPr>
            </w:pPr>
            <w:r>
              <w:rPr>
                <w:rFonts w:ascii="宋体" w:hAnsi="宋体" w:cs="宋体"/>
                <w:color w:val="000000"/>
                <w:kern w:val="0"/>
                <w:sz w:val="12"/>
                <w:szCs w:val="12"/>
              </w:rPr>
              <w:t>30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19061">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7489B18">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36B44">
            <w:pPr>
              <w:jc w:val="center"/>
              <w:rPr>
                <w:rFonts w:ascii="微软雅黑" w:hAnsi="微软雅黑" w:eastAsia="微软雅黑" w:cs="微软雅黑"/>
                <w:i/>
                <w:iCs/>
                <w:color w:val="000000"/>
                <w:sz w:val="12"/>
                <w:szCs w:val="12"/>
              </w:rPr>
            </w:pPr>
          </w:p>
        </w:tc>
      </w:tr>
      <w:tr w14:paraId="2EE8AE14">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1CF40C">
            <w:pPr>
              <w:jc w:val="center"/>
              <w:rPr>
                <w:rFonts w:ascii="宋体" w:hAnsi="宋体" w:cs="宋体"/>
                <w:color w:val="000000"/>
                <w:sz w:val="12"/>
                <w:szCs w:val="12"/>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45FA3">
            <w:pPr>
              <w:widowControl/>
              <w:jc w:val="center"/>
              <w:textAlignment w:val="center"/>
              <w:rPr>
                <w:rFonts w:ascii="宋体" w:hAnsi="宋体" w:cs="宋体"/>
                <w:color w:val="000000"/>
                <w:sz w:val="12"/>
                <w:szCs w:val="12"/>
              </w:rPr>
            </w:pPr>
            <w:r>
              <w:rPr>
                <w:rFonts w:ascii="宋体" w:hAnsi="宋体" w:cs="宋体"/>
                <w:color w:val="000000"/>
                <w:kern w:val="0"/>
                <w:sz w:val="12"/>
                <w:szCs w:val="12"/>
              </w:rPr>
              <w:t>效益指标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B0C2">
            <w:pPr>
              <w:widowControl/>
              <w:jc w:val="center"/>
              <w:textAlignment w:val="center"/>
              <w:rPr>
                <w:rFonts w:ascii="宋体" w:hAnsi="宋体" w:cs="宋体"/>
                <w:color w:val="000000"/>
                <w:sz w:val="12"/>
                <w:szCs w:val="12"/>
              </w:rPr>
            </w:pPr>
            <w:r>
              <w:rPr>
                <w:rFonts w:ascii="宋体" w:hAnsi="宋体" w:cs="宋体"/>
                <w:color w:val="000000"/>
                <w:kern w:val="0"/>
                <w:sz w:val="12"/>
                <w:szCs w:val="12"/>
              </w:rPr>
              <w:t>社会效益指标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85EC2">
            <w:pPr>
              <w:widowControl/>
              <w:jc w:val="center"/>
              <w:textAlignment w:val="center"/>
              <w:rPr>
                <w:rFonts w:ascii="宋体" w:hAnsi="宋体" w:cs="宋体"/>
                <w:color w:val="000000"/>
                <w:sz w:val="12"/>
                <w:szCs w:val="12"/>
              </w:rPr>
            </w:pPr>
            <w:r>
              <w:rPr>
                <w:rFonts w:ascii="宋体" w:hAnsi="宋体" w:cs="宋体"/>
                <w:color w:val="000000"/>
                <w:kern w:val="0"/>
                <w:sz w:val="12"/>
                <w:szCs w:val="12"/>
              </w:rPr>
              <w:t>辖区社会治安平稳</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CDF457">
            <w:pPr>
              <w:widowControl/>
              <w:jc w:val="center"/>
              <w:textAlignment w:val="center"/>
              <w:rPr>
                <w:rFonts w:ascii="宋体" w:hAnsi="宋体" w:cs="宋体"/>
                <w:color w:val="000000"/>
                <w:sz w:val="12"/>
                <w:szCs w:val="12"/>
              </w:rPr>
            </w:pPr>
            <w:r>
              <w:rPr>
                <w:rFonts w:ascii="宋体" w:hAnsi="宋体" w:cs="宋体"/>
                <w:color w:val="000000"/>
                <w:kern w:val="0"/>
                <w:sz w:val="12"/>
                <w:szCs w:val="12"/>
              </w:rPr>
              <w:t>定性</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327D59">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A6E7B31">
            <w:pPr>
              <w:widowControl/>
              <w:jc w:val="center"/>
              <w:textAlignment w:val="center"/>
              <w:rPr>
                <w:rFonts w:ascii="宋体" w:hAnsi="宋体" w:cs="宋体"/>
                <w:color w:val="000000"/>
                <w:sz w:val="12"/>
                <w:szCs w:val="12"/>
              </w:rPr>
            </w:pPr>
            <w:r>
              <w:rPr>
                <w:rFonts w:ascii="宋体" w:hAnsi="宋体" w:cs="宋体"/>
                <w:color w:val="000000"/>
                <w:kern w:val="0"/>
                <w:sz w:val="12"/>
                <w:szCs w:val="12"/>
              </w:rPr>
              <w:t>级</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50F7">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6E6F2F">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1BF494">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C6DB2">
            <w:pPr>
              <w:jc w:val="center"/>
              <w:rPr>
                <w:rFonts w:ascii="微软雅黑" w:hAnsi="微软雅黑" w:eastAsia="微软雅黑" w:cs="微软雅黑"/>
                <w:i/>
                <w:iCs/>
                <w:color w:val="000000"/>
                <w:sz w:val="12"/>
                <w:szCs w:val="12"/>
              </w:rPr>
            </w:pPr>
          </w:p>
        </w:tc>
      </w:tr>
      <w:tr w14:paraId="30108DBB">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4E2C8">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8EEE58">
            <w:pPr>
              <w:jc w:val="center"/>
              <w:rPr>
                <w:rFonts w:ascii="宋体" w:hAnsi="宋体" w:cs="宋体"/>
                <w:color w:val="000000"/>
                <w:sz w:val="12"/>
                <w:szCs w:val="12"/>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44D6E">
            <w:pPr>
              <w:widowControl/>
              <w:jc w:val="center"/>
              <w:textAlignment w:val="center"/>
              <w:rPr>
                <w:rFonts w:ascii="宋体" w:hAnsi="宋体" w:cs="宋体"/>
                <w:color w:val="000000"/>
                <w:sz w:val="12"/>
                <w:szCs w:val="12"/>
              </w:rPr>
            </w:pPr>
            <w:r>
              <w:rPr>
                <w:rFonts w:ascii="宋体" w:hAnsi="宋体" w:cs="宋体"/>
                <w:color w:val="000000"/>
                <w:kern w:val="0"/>
                <w:sz w:val="12"/>
                <w:szCs w:val="12"/>
              </w:rPr>
              <w:t>可持续影响指标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D7389A">
            <w:pPr>
              <w:widowControl/>
              <w:jc w:val="center"/>
              <w:textAlignment w:val="center"/>
              <w:rPr>
                <w:rFonts w:ascii="宋体" w:hAnsi="宋体" w:cs="宋体"/>
                <w:color w:val="000000"/>
                <w:sz w:val="12"/>
                <w:szCs w:val="12"/>
              </w:rPr>
            </w:pPr>
            <w:r>
              <w:rPr>
                <w:rFonts w:ascii="宋体" w:hAnsi="宋体" w:cs="宋体"/>
                <w:color w:val="000000"/>
                <w:kern w:val="0"/>
                <w:sz w:val="12"/>
                <w:szCs w:val="12"/>
              </w:rPr>
              <w:t>民警职业荣誉感</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250FD">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34F38">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8F27B37">
            <w:pPr>
              <w:widowControl/>
              <w:jc w:val="center"/>
              <w:textAlignment w:val="center"/>
              <w:rPr>
                <w:rFonts w:ascii="宋体" w:hAnsi="宋体" w:cs="宋体"/>
                <w:color w:val="000000"/>
                <w:sz w:val="12"/>
                <w:szCs w:val="12"/>
              </w:rPr>
            </w:pPr>
            <w:r>
              <w:rPr>
                <w:rFonts w:ascii="宋体" w:hAnsi="宋体" w:cs="宋体"/>
                <w:color w:val="000000"/>
                <w:kern w:val="0"/>
                <w:sz w:val="12"/>
                <w:szCs w:val="12"/>
              </w:rPr>
              <w:t>年</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98FEC">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DC5D5">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63B545">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7BD8D">
            <w:pPr>
              <w:jc w:val="center"/>
              <w:rPr>
                <w:rFonts w:ascii="微软雅黑" w:hAnsi="微软雅黑" w:eastAsia="微软雅黑" w:cs="微软雅黑"/>
                <w:i/>
                <w:iCs/>
                <w:color w:val="000000"/>
                <w:sz w:val="12"/>
                <w:szCs w:val="12"/>
              </w:rPr>
            </w:pPr>
          </w:p>
        </w:tc>
      </w:tr>
      <w:tr w14:paraId="47751A01">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25EDA">
            <w:pPr>
              <w:jc w:val="center"/>
              <w:rPr>
                <w:rFonts w:ascii="宋体" w:hAnsi="宋体" w:cs="宋体"/>
                <w:color w:val="000000"/>
                <w:sz w:val="12"/>
                <w:szCs w:val="12"/>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801233">
            <w:pPr>
              <w:widowControl/>
              <w:jc w:val="center"/>
              <w:textAlignment w:val="center"/>
              <w:rPr>
                <w:rFonts w:ascii="宋体" w:hAnsi="宋体" w:cs="宋体"/>
                <w:color w:val="000000"/>
                <w:sz w:val="12"/>
                <w:szCs w:val="12"/>
              </w:rPr>
            </w:pPr>
            <w:r>
              <w:rPr>
                <w:rFonts w:ascii="宋体" w:hAnsi="宋体" w:cs="宋体"/>
                <w:color w:val="000000"/>
                <w:kern w:val="0"/>
                <w:sz w:val="12"/>
                <w:szCs w:val="12"/>
              </w:rPr>
              <w:t>满意度指标</w:t>
            </w:r>
          </w:p>
        </w:tc>
        <w:tc>
          <w:tcPr>
            <w:tcW w:w="11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2E3829">
            <w:pPr>
              <w:widowControl/>
              <w:jc w:val="center"/>
              <w:textAlignment w:val="center"/>
              <w:rPr>
                <w:rFonts w:ascii="宋体" w:hAnsi="宋体" w:cs="宋体"/>
                <w:color w:val="000000"/>
                <w:sz w:val="12"/>
                <w:szCs w:val="12"/>
              </w:rPr>
            </w:pPr>
            <w:r>
              <w:rPr>
                <w:rFonts w:ascii="宋体" w:hAnsi="宋体" w:cs="宋体"/>
                <w:color w:val="000000"/>
                <w:kern w:val="0"/>
                <w:sz w:val="12"/>
                <w:szCs w:val="12"/>
              </w:rPr>
              <w:t>服务对象满意度指标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1E1105">
            <w:pPr>
              <w:widowControl/>
              <w:jc w:val="center"/>
              <w:textAlignment w:val="center"/>
              <w:rPr>
                <w:rFonts w:ascii="宋体" w:hAnsi="宋体" w:cs="宋体"/>
                <w:color w:val="000000"/>
                <w:sz w:val="12"/>
                <w:szCs w:val="12"/>
              </w:rPr>
            </w:pPr>
            <w:r>
              <w:rPr>
                <w:rFonts w:ascii="宋体" w:hAnsi="宋体" w:cs="宋体"/>
                <w:color w:val="000000"/>
                <w:kern w:val="0"/>
                <w:sz w:val="12"/>
                <w:szCs w:val="12"/>
              </w:rPr>
              <w:t>民警满意度</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8C840">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32F9D">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ADF7212">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2D9A4">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69EC4">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3DB6964">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BB530">
            <w:pPr>
              <w:jc w:val="center"/>
              <w:rPr>
                <w:rFonts w:ascii="微软雅黑" w:hAnsi="微软雅黑" w:eastAsia="微软雅黑" w:cs="微软雅黑"/>
                <w:i/>
                <w:iCs/>
                <w:color w:val="000000"/>
                <w:sz w:val="12"/>
                <w:szCs w:val="12"/>
              </w:rPr>
            </w:pPr>
          </w:p>
        </w:tc>
      </w:tr>
      <w:tr w14:paraId="25AB9CD0">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FD0FE">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8034A">
            <w:pPr>
              <w:jc w:val="center"/>
              <w:rPr>
                <w:rFonts w:ascii="宋体" w:hAnsi="宋体" w:cs="宋体"/>
                <w:color w:val="000000"/>
                <w:sz w:val="12"/>
                <w:szCs w:val="12"/>
              </w:rPr>
            </w:pPr>
          </w:p>
        </w:tc>
        <w:tc>
          <w:tcPr>
            <w:tcW w:w="11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7A861">
            <w:pPr>
              <w:jc w:val="center"/>
              <w:rPr>
                <w:rFonts w:ascii="宋体" w:hAnsi="宋体" w:cs="宋体"/>
                <w:color w:val="000000"/>
                <w:sz w:val="12"/>
                <w:szCs w:val="12"/>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1C5FE">
            <w:pPr>
              <w:widowControl/>
              <w:jc w:val="center"/>
              <w:textAlignment w:val="center"/>
              <w:rPr>
                <w:rFonts w:ascii="宋体" w:hAnsi="宋体" w:cs="宋体"/>
                <w:color w:val="000000"/>
                <w:sz w:val="12"/>
                <w:szCs w:val="12"/>
              </w:rPr>
            </w:pPr>
            <w:r>
              <w:rPr>
                <w:rFonts w:ascii="宋体" w:hAnsi="宋体" w:cs="宋体"/>
                <w:color w:val="000000"/>
                <w:kern w:val="0"/>
                <w:sz w:val="12"/>
                <w:szCs w:val="12"/>
              </w:rPr>
              <w:t>群众满意度</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B1FFE8">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2FE0FE">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D27657">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7D164">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7E6369">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5A57C8">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A71FC">
            <w:pPr>
              <w:jc w:val="center"/>
              <w:rPr>
                <w:rFonts w:ascii="微软雅黑" w:hAnsi="微软雅黑" w:eastAsia="微软雅黑" w:cs="微软雅黑"/>
                <w:i/>
                <w:iCs/>
                <w:color w:val="000000"/>
                <w:sz w:val="12"/>
                <w:szCs w:val="12"/>
              </w:rPr>
            </w:pPr>
          </w:p>
        </w:tc>
      </w:tr>
      <w:tr w14:paraId="20832AC3">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F6A9F">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5672A">
            <w:pPr>
              <w:widowControl/>
              <w:jc w:val="center"/>
              <w:textAlignment w:val="center"/>
              <w:rPr>
                <w:rFonts w:ascii="宋体" w:hAnsi="宋体" w:cs="宋体"/>
                <w:color w:val="000000"/>
                <w:sz w:val="12"/>
                <w:szCs w:val="12"/>
              </w:rPr>
            </w:pPr>
            <w:r>
              <w:rPr>
                <w:rFonts w:ascii="宋体" w:hAnsi="宋体" w:cs="宋体"/>
                <w:color w:val="000000"/>
                <w:kern w:val="0"/>
                <w:sz w:val="12"/>
                <w:szCs w:val="12"/>
              </w:rPr>
              <w:t>成本指标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49E14">
            <w:pPr>
              <w:widowControl/>
              <w:jc w:val="center"/>
              <w:textAlignment w:val="center"/>
              <w:rPr>
                <w:rFonts w:ascii="宋体" w:hAnsi="宋体" w:cs="宋体"/>
                <w:color w:val="000000"/>
                <w:sz w:val="12"/>
                <w:szCs w:val="12"/>
              </w:rPr>
            </w:pPr>
            <w:r>
              <w:rPr>
                <w:rFonts w:ascii="宋体" w:hAnsi="宋体" w:cs="宋体"/>
                <w:color w:val="000000"/>
                <w:kern w:val="0"/>
                <w:sz w:val="12"/>
                <w:szCs w:val="12"/>
              </w:rPr>
              <w:t>经济成本指标</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FD706">
            <w:pPr>
              <w:widowControl/>
              <w:jc w:val="center"/>
              <w:textAlignment w:val="center"/>
              <w:rPr>
                <w:rFonts w:ascii="宋体" w:hAnsi="宋体" w:cs="宋体"/>
                <w:color w:val="000000"/>
                <w:sz w:val="12"/>
                <w:szCs w:val="12"/>
              </w:rPr>
            </w:pPr>
            <w:r>
              <w:rPr>
                <w:rFonts w:ascii="宋体" w:hAnsi="宋体" w:cs="宋体"/>
                <w:color w:val="000000"/>
                <w:kern w:val="0"/>
                <w:sz w:val="12"/>
                <w:szCs w:val="12"/>
              </w:rPr>
              <w:t>节假日加班标准</w:t>
            </w:r>
          </w:p>
        </w:tc>
        <w:tc>
          <w:tcPr>
            <w:tcW w:w="5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56D1E">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57C6A">
            <w:pPr>
              <w:widowControl/>
              <w:jc w:val="center"/>
              <w:textAlignment w:val="center"/>
              <w:rPr>
                <w:rFonts w:ascii="宋体" w:hAnsi="宋体" w:cs="宋体"/>
                <w:color w:val="000000"/>
                <w:sz w:val="12"/>
                <w:szCs w:val="12"/>
              </w:rPr>
            </w:pPr>
            <w:r>
              <w:rPr>
                <w:rFonts w:ascii="宋体" w:hAnsi="宋体" w:cs="宋体"/>
                <w:color w:val="000000"/>
                <w:kern w:val="0"/>
                <w:sz w:val="12"/>
                <w:szCs w:val="12"/>
              </w:rPr>
              <w:t>710</w:t>
            </w:r>
          </w:p>
        </w:tc>
        <w:tc>
          <w:tcPr>
            <w:tcW w:w="6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3C6532">
            <w:pPr>
              <w:widowControl/>
              <w:jc w:val="center"/>
              <w:textAlignment w:val="center"/>
              <w:rPr>
                <w:rFonts w:ascii="宋体" w:hAnsi="宋体" w:cs="宋体"/>
                <w:color w:val="000000"/>
                <w:sz w:val="12"/>
                <w:szCs w:val="12"/>
              </w:rPr>
            </w:pPr>
            <w:r>
              <w:rPr>
                <w:rFonts w:ascii="宋体" w:hAnsi="宋体" w:cs="宋体"/>
                <w:color w:val="000000"/>
                <w:kern w:val="0"/>
                <w:sz w:val="12"/>
                <w:szCs w:val="12"/>
              </w:rPr>
              <w:t>元/月</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AA8D0">
            <w:pPr>
              <w:widowControl/>
              <w:jc w:val="center"/>
              <w:textAlignment w:val="center"/>
              <w:rPr>
                <w:rFonts w:ascii="宋体" w:hAnsi="宋体" w:cs="宋体"/>
                <w:color w:val="000000"/>
                <w:sz w:val="12"/>
                <w:szCs w:val="12"/>
              </w:rPr>
            </w:pPr>
            <w:r>
              <w:rPr>
                <w:rFonts w:ascii="宋体" w:hAnsi="宋体" w:cs="宋体"/>
                <w:color w:val="000000"/>
                <w:kern w:val="0"/>
                <w:sz w:val="12"/>
                <w:szCs w:val="12"/>
              </w:rPr>
              <w:t>710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0E1983">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28311C">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A1234">
            <w:pPr>
              <w:jc w:val="center"/>
              <w:rPr>
                <w:rFonts w:ascii="微软雅黑" w:hAnsi="微软雅黑" w:eastAsia="微软雅黑" w:cs="微软雅黑"/>
                <w:i/>
                <w:iCs/>
                <w:color w:val="000000"/>
                <w:sz w:val="12"/>
                <w:szCs w:val="12"/>
              </w:rPr>
            </w:pPr>
          </w:p>
        </w:tc>
      </w:tr>
      <w:tr w14:paraId="4D7B0815">
        <w:tblPrEx>
          <w:tblCellMar>
            <w:top w:w="0" w:type="dxa"/>
            <w:left w:w="108" w:type="dxa"/>
            <w:bottom w:w="0" w:type="dxa"/>
            <w:right w:w="108" w:type="dxa"/>
          </w:tblCellMar>
        </w:tblPrEx>
        <w:trPr>
          <w:trHeight w:val="260" w:hRule="atLeast"/>
        </w:trPr>
        <w:tc>
          <w:tcPr>
            <w:tcW w:w="691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6A345E83">
            <w:pPr>
              <w:widowControl/>
              <w:jc w:val="center"/>
              <w:textAlignment w:val="center"/>
              <w:rPr>
                <w:rFonts w:ascii="宋体" w:hAnsi="宋体" w:cs="宋体"/>
                <w:color w:val="000000"/>
                <w:sz w:val="12"/>
                <w:szCs w:val="12"/>
              </w:rPr>
            </w:pPr>
            <w:r>
              <w:rPr>
                <w:rFonts w:ascii="宋体" w:hAnsi="宋体" w:cs="宋体"/>
                <w:color w:val="000000"/>
                <w:kern w:val="0"/>
                <w:sz w:val="12"/>
                <w:szCs w:val="12"/>
              </w:rPr>
              <w:t>合计</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FF0EFA">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49879B">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16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6160">
            <w:pPr>
              <w:rPr>
                <w:rFonts w:ascii="宋体" w:hAnsi="宋体" w:cs="宋体"/>
                <w:color w:val="000000"/>
                <w:sz w:val="12"/>
                <w:szCs w:val="12"/>
              </w:rPr>
            </w:pPr>
          </w:p>
        </w:tc>
      </w:tr>
      <w:tr w14:paraId="5EFB3E87">
        <w:tblPrEx>
          <w:tblCellMar>
            <w:top w:w="0" w:type="dxa"/>
            <w:left w:w="108" w:type="dxa"/>
            <w:bottom w:w="0" w:type="dxa"/>
            <w:right w:w="108" w:type="dxa"/>
          </w:tblCellMar>
        </w:tblPrEx>
        <w:trPr>
          <w:trHeight w:val="26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A1912">
            <w:pPr>
              <w:widowControl/>
              <w:jc w:val="center"/>
              <w:textAlignment w:val="center"/>
              <w:rPr>
                <w:rFonts w:ascii="宋体" w:hAnsi="宋体" w:cs="宋体"/>
                <w:color w:val="000000"/>
                <w:sz w:val="12"/>
                <w:szCs w:val="12"/>
              </w:rPr>
            </w:pPr>
            <w:r>
              <w:rPr>
                <w:rFonts w:ascii="宋体" w:hAnsi="宋体" w:cs="宋体"/>
                <w:color w:val="000000"/>
                <w:kern w:val="0"/>
                <w:sz w:val="12"/>
                <w:szCs w:val="12"/>
              </w:rPr>
              <w:t>评价结论</w:t>
            </w:r>
          </w:p>
        </w:tc>
        <w:tc>
          <w:tcPr>
            <w:tcW w:w="872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0372E830">
            <w:pPr>
              <w:widowControl/>
              <w:jc w:val="left"/>
              <w:textAlignment w:val="center"/>
              <w:rPr>
                <w:rFonts w:ascii="宋体" w:hAnsi="宋体" w:cs="宋体"/>
                <w:color w:val="000000"/>
                <w:sz w:val="12"/>
                <w:szCs w:val="12"/>
              </w:rPr>
            </w:pPr>
            <w:r>
              <w:rPr>
                <w:rFonts w:ascii="宋体" w:hAnsi="宋体" w:cs="宋体"/>
                <w:color w:val="000000"/>
                <w:kern w:val="0"/>
                <w:sz w:val="12"/>
                <w:szCs w:val="12"/>
              </w:rPr>
              <w:t>有效提升了人民警察的幸福感、职业荣誉感和战斗执行力，推动了公安工作持续健康发展。经自评，该项目自评得分99分。</w:t>
            </w:r>
          </w:p>
        </w:tc>
      </w:tr>
      <w:tr w14:paraId="6F3B0C5F">
        <w:tblPrEx>
          <w:tblCellMar>
            <w:top w:w="0" w:type="dxa"/>
            <w:left w:w="108" w:type="dxa"/>
            <w:bottom w:w="0" w:type="dxa"/>
            <w:right w:w="108" w:type="dxa"/>
          </w:tblCellMar>
        </w:tblPrEx>
        <w:trPr>
          <w:trHeight w:val="26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0C27">
            <w:pPr>
              <w:widowControl/>
              <w:jc w:val="center"/>
              <w:textAlignment w:val="center"/>
              <w:rPr>
                <w:rFonts w:ascii="宋体" w:hAnsi="宋体" w:cs="宋体"/>
                <w:color w:val="000000"/>
                <w:sz w:val="12"/>
                <w:szCs w:val="12"/>
              </w:rPr>
            </w:pPr>
            <w:r>
              <w:rPr>
                <w:rFonts w:ascii="宋体" w:hAnsi="宋体" w:cs="宋体"/>
                <w:color w:val="000000"/>
                <w:kern w:val="0"/>
                <w:sz w:val="12"/>
                <w:szCs w:val="12"/>
              </w:rPr>
              <w:t>存在问题</w:t>
            </w:r>
          </w:p>
        </w:tc>
        <w:tc>
          <w:tcPr>
            <w:tcW w:w="872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062554FD">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1051F85F">
        <w:tblPrEx>
          <w:tblCellMar>
            <w:top w:w="0" w:type="dxa"/>
            <w:left w:w="108" w:type="dxa"/>
            <w:bottom w:w="0" w:type="dxa"/>
            <w:right w:w="108" w:type="dxa"/>
          </w:tblCellMar>
        </w:tblPrEx>
        <w:trPr>
          <w:trHeight w:val="26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9CEB9">
            <w:pPr>
              <w:widowControl/>
              <w:jc w:val="center"/>
              <w:textAlignment w:val="center"/>
              <w:rPr>
                <w:rFonts w:ascii="宋体" w:hAnsi="宋体" w:cs="宋体"/>
                <w:color w:val="000000"/>
                <w:sz w:val="12"/>
                <w:szCs w:val="12"/>
              </w:rPr>
            </w:pPr>
            <w:r>
              <w:rPr>
                <w:rFonts w:ascii="宋体" w:hAnsi="宋体" w:cs="宋体"/>
                <w:color w:val="000000"/>
                <w:kern w:val="0"/>
                <w:sz w:val="12"/>
                <w:szCs w:val="12"/>
              </w:rPr>
              <w:t>改进措施</w:t>
            </w:r>
          </w:p>
        </w:tc>
        <w:tc>
          <w:tcPr>
            <w:tcW w:w="872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3DFD134F">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73CB898C">
        <w:tblPrEx>
          <w:tblCellMar>
            <w:top w:w="0" w:type="dxa"/>
            <w:left w:w="108" w:type="dxa"/>
            <w:bottom w:w="0" w:type="dxa"/>
            <w:right w:w="108" w:type="dxa"/>
          </w:tblCellMar>
        </w:tblPrEx>
        <w:trPr>
          <w:trHeight w:val="629" w:hRule="atLeast"/>
        </w:trPr>
        <w:tc>
          <w:tcPr>
            <w:tcW w:w="509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B76F7A">
            <w:pPr>
              <w:widowControl/>
              <w:jc w:val="left"/>
              <w:textAlignment w:val="center"/>
              <w:rPr>
                <w:rFonts w:hint="default" w:ascii="黑体" w:hAnsi="黑体" w:eastAsia="黑体" w:cs="黑体"/>
                <w:color w:val="000000"/>
                <w:sz w:val="12"/>
                <w:szCs w:val="12"/>
                <w:lang w:val="en-US" w:eastAsia="zh-CN"/>
              </w:rPr>
            </w:pPr>
            <w:r>
              <w:rPr>
                <w:rFonts w:hint="eastAsia" w:ascii="黑体" w:hAnsi="黑体" w:eastAsia="黑体" w:cs="黑体"/>
                <w:color w:val="000000"/>
                <w:kern w:val="0"/>
                <w:sz w:val="12"/>
                <w:szCs w:val="12"/>
              </w:rPr>
              <w:t>项目负责人：</w:t>
            </w:r>
            <w:r>
              <w:rPr>
                <w:rFonts w:hint="eastAsia" w:ascii="黑体" w:hAnsi="黑体" w:eastAsia="黑体" w:cs="黑体"/>
                <w:color w:val="000000"/>
                <w:kern w:val="0"/>
                <w:sz w:val="12"/>
                <w:szCs w:val="12"/>
                <w:lang w:val="en-US" w:eastAsia="zh-CN"/>
              </w:rPr>
              <w:t>何汶锦</w:t>
            </w:r>
          </w:p>
        </w:tc>
        <w:tc>
          <w:tcPr>
            <w:tcW w:w="4278"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58AAAAF">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财务负责人：周涛</w:t>
            </w:r>
          </w:p>
        </w:tc>
      </w:tr>
      <w:tr w14:paraId="1CE6CDDF">
        <w:tblPrEx>
          <w:tblCellMar>
            <w:top w:w="0" w:type="dxa"/>
            <w:left w:w="108" w:type="dxa"/>
            <w:bottom w:w="0" w:type="dxa"/>
            <w:right w:w="108" w:type="dxa"/>
          </w:tblCellMar>
        </w:tblPrEx>
        <w:trPr>
          <w:trHeight w:val="533" w:hRule="atLeast"/>
        </w:trPr>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3D603">
            <w:pPr>
              <w:widowControl/>
              <w:jc w:val="left"/>
              <w:textAlignment w:val="center"/>
              <w:rPr>
                <w:rFonts w:ascii="宋体" w:hAnsi="宋体" w:cs="宋体"/>
                <w:color w:val="000000"/>
                <w:sz w:val="12"/>
                <w:szCs w:val="12"/>
              </w:rPr>
            </w:pPr>
            <w:r>
              <w:rPr>
                <w:rFonts w:ascii="宋体" w:hAnsi="宋体" w:cs="宋体"/>
                <w:color w:val="000000"/>
                <w:kern w:val="0"/>
                <w:sz w:val="12"/>
                <w:szCs w:val="12"/>
              </w:rPr>
              <w:t>项目名称</w:t>
            </w:r>
          </w:p>
        </w:tc>
        <w:tc>
          <w:tcPr>
            <w:tcW w:w="774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009361AD">
            <w:pPr>
              <w:widowControl/>
              <w:jc w:val="left"/>
              <w:textAlignment w:val="center"/>
              <w:rPr>
                <w:rFonts w:ascii="宋体" w:hAnsi="宋体" w:cs="宋体"/>
                <w:color w:val="000000"/>
                <w:sz w:val="12"/>
                <w:szCs w:val="12"/>
              </w:rPr>
            </w:pPr>
            <w:r>
              <w:rPr>
                <w:rFonts w:ascii="宋体" w:hAnsi="宋体" w:cs="宋体"/>
                <w:color w:val="000000"/>
                <w:kern w:val="0"/>
                <w:sz w:val="12"/>
                <w:szCs w:val="12"/>
              </w:rPr>
              <w:t>51080023T000008409172-派出所民警免费工作午餐</w:t>
            </w:r>
          </w:p>
        </w:tc>
      </w:tr>
      <w:tr w14:paraId="3CE4288A">
        <w:tblPrEx>
          <w:tblCellMar>
            <w:top w:w="0" w:type="dxa"/>
            <w:left w:w="108" w:type="dxa"/>
            <w:bottom w:w="0" w:type="dxa"/>
            <w:right w:w="108" w:type="dxa"/>
          </w:tblCellMar>
        </w:tblPrEx>
        <w:trPr>
          <w:trHeight w:val="1075" w:hRule="atLeast"/>
        </w:trPr>
        <w:tc>
          <w:tcPr>
            <w:tcW w:w="16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3BE50">
            <w:pPr>
              <w:pStyle w:val="2"/>
            </w:pPr>
          </w:p>
          <w:p w14:paraId="7BDFF69C"/>
        </w:tc>
        <w:tc>
          <w:tcPr>
            <w:tcW w:w="44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0E22101">
            <w:pPr>
              <w:widowControl/>
              <w:jc w:val="left"/>
              <w:textAlignment w:val="center"/>
              <w:rPr>
                <w:rFonts w:ascii="宋体" w:hAnsi="宋体" w:cs="宋体"/>
                <w:color w:val="000000"/>
                <w:sz w:val="12"/>
                <w:szCs w:val="12"/>
              </w:rPr>
            </w:pPr>
            <w:r>
              <w:rPr>
                <w:rFonts w:ascii="宋体" w:hAnsi="宋体" w:cs="宋体"/>
                <w:color w:val="000000"/>
                <w:kern w:val="0"/>
                <w:sz w:val="12"/>
                <w:szCs w:val="12"/>
              </w:rPr>
              <w:t>广元市公安局部门</w:t>
            </w:r>
          </w:p>
        </w:tc>
        <w:tc>
          <w:tcPr>
            <w:tcW w:w="863" w:type="dxa"/>
            <w:gridSpan w:val="3"/>
            <w:tcBorders>
              <w:top w:val="nil"/>
              <w:left w:val="nil"/>
              <w:bottom w:val="nil"/>
              <w:right w:val="nil"/>
            </w:tcBorders>
            <w:shd w:val="clear" w:color="auto" w:fill="auto"/>
            <w:vAlign w:val="center"/>
          </w:tcPr>
          <w:p w14:paraId="51D969A8">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实施单位 （盖章）</w:t>
            </w:r>
          </w:p>
        </w:tc>
        <w:tc>
          <w:tcPr>
            <w:tcW w:w="244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51864A6">
            <w:pPr>
              <w:widowControl/>
              <w:jc w:val="center"/>
              <w:textAlignment w:val="center"/>
              <w:rPr>
                <w:rFonts w:ascii="宋体" w:hAnsi="宋体" w:cs="宋体"/>
                <w:color w:val="000000"/>
                <w:sz w:val="12"/>
                <w:szCs w:val="12"/>
              </w:rPr>
            </w:pPr>
            <w:r>
              <w:rPr>
                <w:rFonts w:ascii="宋体" w:hAnsi="宋体" w:cs="宋体"/>
                <w:color w:val="000000"/>
                <w:kern w:val="0"/>
                <w:sz w:val="12"/>
                <w:szCs w:val="12"/>
              </w:rPr>
              <w:t>广元市公安局机场分局</w:t>
            </w:r>
          </w:p>
        </w:tc>
      </w:tr>
      <w:tr w14:paraId="5C80242E">
        <w:tblPrEx>
          <w:tblCellMar>
            <w:top w:w="0" w:type="dxa"/>
            <w:left w:w="108" w:type="dxa"/>
            <w:bottom w:w="0" w:type="dxa"/>
            <w:right w:w="108" w:type="dxa"/>
          </w:tblCellMar>
        </w:tblPrEx>
        <w:trPr>
          <w:trHeight w:val="286"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47EE8">
            <w:pPr>
              <w:widowControl/>
              <w:jc w:val="left"/>
              <w:textAlignment w:val="center"/>
              <w:rPr>
                <w:rFonts w:ascii="宋体" w:hAnsi="宋体" w:cs="宋体"/>
                <w:color w:val="000000"/>
                <w:sz w:val="12"/>
                <w:szCs w:val="12"/>
              </w:rPr>
            </w:pPr>
            <w:r>
              <w:rPr>
                <w:rFonts w:ascii="宋体" w:hAnsi="宋体" w:cs="宋体"/>
                <w:color w:val="000000"/>
                <w:kern w:val="0"/>
                <w:sz w:val="12"/>
                <w:szCs w:val="12"/>
              </w:rPr>
              <w:t>项目基本情况</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009B96">
            <w:pPr>
              <w:widowControl/>
              <w:jc w:val="left"/>
              <w:textAlignment w:val="center"/>
              <w:rPr>
                <w:rFonts w:ascii="宋体" w:hAnsi="宋体" w:cs="宋体"/>
                <w:color w:val="000000"/>
                <w:sz w:val="12"/>
                <w:szCs w:val="12"/>
              </w:rPr>
            </w:pPr>
            <w:r>
              <w:rPr>
                <w:rFonts w:ascii="宋体" w:hAnsi="宋体" w:cs="宋体"/>
                <w:color w:val="000000"/>
                <w:kern w:val="0"/>
                <w:sz w:val="12"/>
                <w:szCs w:val="12"/>
              </w:rPr>
              <w:t>1.项目年度目标完成情况</w:t>
            </w:r>
          </w:p>
        </w:tc>
        <w:tc>
          <w:tcPr>
            <w:tcW w:w="44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76F8752">
            <w:pPr>
              <w:widowControl/>
              <w:jc w:val="center"/>
              <w:textAlignment w:val="center"/>
              <w:rPr>
                <w:rFonts w:ascii="宋体" w:hAnsi="宋体" w:cs="宋体"/>
                <w:color w:val="000000"/>
                <w:sz w:val="12"/>
                <w:szCs w:val="12"/>
              </w:rPr>
            </w:pPr>
            <w:r>
              <w:rPr>
                <w:rFonts w:ascii="宋体" w:hAnsi="宋体" w:cs="宋体"/>
                <w:color w:val="000000"/>
                <w:kern w:val="0"/>
                <w:sz w:val="12"/>
                <w:szCs w:val="12"/>
              </w:rPr>
              <w:t>项目年度目标</w:t>
            </w:r>
          </w:p>
        </w:tc>
        <w:tc>
          <w:tcPr>
            <w:tcW w:w="331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995160F">
            <w:pPr>
              <w:widowControl/>
              <w:jc w:val="center"/>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年度目标完成情况</w:t>
            </w:r>
          </w:p>
        </w:tc>
      </w:tr>
      <w:tr w14:paraId="175CF864">
        <w:tblPrEx>
          <w:tblCellMar>
            <w:top w:w="0" w:type="dxa"/>
            <w:left w:w="108" w:type="dxa"/>
            <w:bottom w:w="0" w:type="dxa"/>
            <w:right w:w="108" w:type="dxa"/>
          </w:tblCellMar>
        </w:tblPrEx>
        <w:trPr>
          <w:trHeight w:val="708"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37A5B">
            <w:pP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4B1C5">
            <w:pPr>
              <w:rPr>
                <w:rFonts w:ascii="宋体" w:hAnsi="宋体" w:cs="宋体"/>
                <w:color w:val="000000"/>
                <w:sz w:val="12"/>
                <w:szCs w:val="12"/>
              </w:rPr>
            </w:pPr>
          </w:p>
        </w:tc>
        <w:tc>
          <w:tcPr>
            <w:tcW w:w="443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CB3ACFA">
            <w:pPr>
              <w:widowControl/>
              <w:jc w:val="left"/>
              <w:textAlignment w:val="center"/>
              <w:rPr>
                <w:rFonts w:ascii="宋体" w:hAnsi="宋体" w:cs="宋体"/>
                <w:color w:val="000000"/>
                <w:sz w:val="12"/>
                <w:szCs w:val="12"/>
              </w:rPr>
            </w:pPr>
            <w:r>
              <w:rPr>
                <w:rFonts w:ascii="宋体" w:hAnsi="宋体" w:cs="宋体"/>
                <w:color w:val="000000"/>
                <w:kern w:val="0"/>
                <w:sz w:val="12"/>
                <w:szCs w:val="12"/>
              </w:rPr>
              <w:t>进一步落实从优待警措施，切实解决好派出所民警免费工作午餐，有效提升派出所民警执法办案效率。保证基层派出所民警免费午餐补助足额及时发放。</w:t>
            </w:r>
          </w:p>
        </w:tc>
        <w:tc>
          <w:tcPr>
            <w:tcW w:w="3311"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FD50691">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进一步落实从优待警措施，切实解决好派出所民警免费工作午餐，有效提升派出所民警执法办案效率。</w:t>
            </w:r>
          </w:p>
        </w:tc>
      </w:tr>
      <w:tr w14:paraId="506C3F41">
        <w:tblPrEx>
          <w:tblCellMar>
            <w:top w:w="0" w:type="dxa"/>
            <w:left w:w="108" w:type="dxa"/>
            <w:bottom w:w="0" w:type="dxa"/>
            <w:right w:w="108" w:type="dxa"/>
          </w:tblCellMar>
        </w:tblPrEx>
        <w:trPr>
          <w:trHeight w:val="693"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E3737">
            <w:pP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9743">
            <w:pPr>
              <w:widowControl/>
              <w:jc w:val="left"/>
              <w:textAlignment w:val="center"/>
              <w:rPr>
                <w:rFonts w:ascii="宋体" w:hAnsi="宋体" w:cs="宋体"/>
                <w:color w:val="000000"/>
                <w:sz w:val="12"/>
                <w:szCs w:val="12"/>
              </w:rPr>
            </w:pPr>
            <w:r>
              <w:rPr>
                <w:rFonts w:ascii="宋体" w:hAnsi="宋体" w:cs="宋体"/>
                <w:color w:val="000000"/>
                <w:kern w:val="0"/>
                <w:sz w:val="12"/>
                <w:szCs w:val="12"/>
              </w:rPr>
              <w:t>2.项目实施内容及过程概述</w:t>
            </w:r>
          </w:p>
        </w:tc>
        <w:tc>
          <w:tcPr>
            <w:tcW w:w="7746"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4F90B4E6">
            <w:pPr>
              <w:widowControl/>
              <w:jc w:val="left"/>
              <w:textAlignment w:val="center"/>
              <w:rPr>
                <w:rFonts w:ascii="宋体" w:hAnsi="宋体" w:cs="宋体"/>
                <w:color w:val="000000"/>
                <w:sz w:val="12"/>
                <w:szCs w:val="12"/>
              </w:rPr>
            </w:pPr>
            <w:r>
              <w:rPr>
                <w:rFonts w:ascii="宋体" w:hAnsi="宋体" w:cs="宋体"/>
                <w:color w:val="000000"/>
                <w:kern w:val="0"/>
                <w:sz w:val="12"/>
                <w:szCs w:val="12"/>
              </w:rPr>
              <w:t>按月足额保障5名派出所民警午餐，每人每天15元，每月不少于22天。严格财经纪律，严格财务制度，项目完成率100%，</w:t>
            </w:r>
          </w:p>
        </w:tc>
      </w:tr>
      <w:tr w14:paraId="4392F19C">
        <w:tblPrEx>
          <w:tblCellMar>
            <w:top w:w="0" w:type="dxa"/>
            <w:left w:w="108" w:type="dxa"/>
            <w:bottom w:w="0" w:type="dxa"/>
            <w:right w:w="108" w:type="dxa"/>
          </w:tblCellMar>
        </w:tblPrEx>
        <w:trPr>
          <w:trHeight w:val="260"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2B01A">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预算执行情况（10分）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1E484">
            <w:pPr>
              <w:widowControl/>
              <w:jc w:val="center"/>
              <w:textAlignment w:val="center"/>
              <w:rPr>
                <w:rFonts w:ascii="宋体" w:hAnsi="宋体" w:cs="宋体"/>
                <w:color w:val="000000"/>
                <w:sz w:val="12"/>
                <w:szCs w:val="12"/>
              </w:rPr>
            </w:pPr>
            <w:r>
              <w:rPr>
                <w:rFonts w:ascii="宋体" w:hAnsi="宋体" w:cs="宋体"/>
                <w:color w:val="000000"/>
                <w:kern w:val="0"/>
                <w:sz w:val="12"/>
                <w:szCs w:val="12"/>
              </w:rPr>
              <w:t>年度预算数（万元）</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43C12F">
            <w:pPr>
              <w:widowControl/>
              <w:jc w:val="center"/>
              <w:textAlignment w:val="center"/>
              <w:rPr>
                <w:rFonts w:ascii="宋体" w:hAnsi="宋体" w:cs="宋体"/>
                <w:color w:val="000000"/>
                <w:sz w:val="12"/>
                <w:szCs w:val="12"/>
              </w:rPr>
            </w:pPr>
            <w:r>
              <w:rPr>
                <w:rFonts w:ascii="宋体" w:hAnsi="宋体" w:cs="宋体"/>
                <w:color w:val="000000"/>
                <w:kern w:val="0"/>
                <w:sz w:val="12"/>
                <w:szCs w:val="12"/>
              </w:rPr>
              <w:t>年初预算</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A5CF4">
            <w:pPr>
              <w:widowControl/>
              <w:jc w:val="center"/>
              <w:textAlignment w:val="center"/>
              <w:rPr>
                <w:rFonts w:ascii="宋体" w:hAnsi="宋体" w:cs="宋体"/>
                <w:color w:val="000000"/>
                <w:sz w:val="12"/>
                <w:szCs w:val="12"/>
              </w:rPr>
            </w:pPr>
            <w:r>
              <w:rPr>
                <w:rFonts w:ascii="宋体" w:hAnsi="宋体" w:cs="宋体"/>
                <w:color w:val="000000"/>
                <w:kern w:val="0"/>
                <w:sz w:val="12"/>
                <w:szCs w:val="12"/>
              </w:rPr>
              <w:t>调整后预算数</w:t>
            </w:r>
          </w:p>
        </w:tc>
        <w:tc>
          <w:tcPr>
            <w:tcW w:w="1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C25458">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预算执行数</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0579202">
            <w:pPr>
              <w:widowControl/>
              <w:jc w:val="center"/>
              <w:textAlignment w:val="center"/>
              <w:rPr>
                <w:rFonts w:ascii="宋体" w:hAnsi="宋体" w:cs="宋体"/>
                <w:color w:val="000000"/>
                <w:sz w:val="12"/>
                <w:szCs w:val="12"/>
              </w:rPr>
            </w:pPr>
            <w:r>
              <w:rPr>
                <w:rFonts w:ascii="宋体" w:hAnsi="宋体" w:cs="宋体"/>
                <w:color w:val="000000"/>
                <w:kern w:val="0"/>
                <w:sz w:val="12"/>
                <w:szCs w:val="12"/>
              </w:rPr>
              <w:t>预算执行率</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990AEA">
            <w:pPr>
              <w:widowControl/>
              <w:jc w:val="center"/>
              <w:textAlignment w:val="center"/>
              <w:rPr>
                <w:rFonts w:ascii="宋体" w:hAnsi="宋体" w:cs="宋体"/>
                <w:color w:val="000000"/>
                <w:sz w:val="12"/>
                <w:szCs w:val="12"/>
              </w:rPr>
            </w:pPr>
            <w:r>
              <w:rPr>
                <w:rFonts w:ascii="宋体" w:hAnsi="宋体" w:cs="宋体"/>
                <w:color w:val="000000"/>
                <w:kern w:val="0"/>
                <w:sz w:val="12"/>
                <w:szCs w:val="12"/>
              </w:rPr>
              <w:t>权重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B3E18">
            <w:pPr>
              <w:widowControl/>
              <w:jc w:val="center"/>
              <w:textAlignment w:val="center"/>
              <w:rPr>
                <w:rFonts w:ascii="宋体" w:hAnsi="宋体" w:cs="宋体"/>
                <w:color w:val="000000"/>
                <w:sz w:val="12"/>
                <w:szCs w:val="12"/>
              </w:rPr>
            </w:pPr>
            <w:r>
              <w:rPr>
                <w:rFonts w:ascii="宋体" w:hAnsi="宋体" w:cs="宋体"/>
                <w:color w:val="000000"/>
                <w:kern w:val="0"/>
                <w:sz w:val="12"/>
                <w:szCs w:val="12"/>
              </w:rPr>
              <w:t>得分</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9C69B">
            <w:pPr>
              <w:widowControl/>
              <w:jc w:val="center"/>
              <w:textAlignment w:val="center"/>
              <w:rPr>
                <w:rFonts w:ascii="宋体" w:hAnsi="宋体" w:cs="宋体"/>
                <w:color w:val="000000"/>
                <w:sz w:val="12"/>
                <w:szCs w:val="12"/>
              </w:rPr>
            </w:pPr>
            <w:r>
              <w:rPr>
                <w:rFonts w:ascii="宋体" w:hAnsi="宋体" w:cs="宋体"/>
                <w:color w:val="000000"/>
                <w:kern w:val="0"/>
                <w:sz w:val="12"/>
                <w:szCs w:val="12"/>
              </w:rPr>
              <w:t>原因</w:t>
            </w:r>
          </w:p>
        </w:tc>
      </w:tr>
      <w:tr w14:paraId="47C5CDE3">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14F8D">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DBDD">
            <w:pPr>
              <w:widowControl/>
              <w:jc w:val="center"/>
              <w:textAlignment w:val="center"/>
              <w:rPr>
                <w:rFonts w:ascii="宋体" w:hAnsi="宋体" w:cs="宋体"/>
                <w:color w:val="000000"/>
                <w:sz w:val="12"/>
                <w:szCs w:val="12"/>
              </w:rPr>
            </w:pPr>
            <w:r>
              <w:rPr>
                <w:rFonts w:ascii="宋体" w:hAnsi="宋体" w:cs="宋体"/>
                <w:color w:val="000000"/>
                <w:kern w:val="0"/>
                <w:sz w:val="12"/>
                <w:szCs w:val="12"/>
              </w:rPr>
              <w:t>总额</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152BF">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4310AF">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1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69FAD7">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8B37C6">
            <w:pPr>
              <w:widowControl/>
              <w:jc w:val="center"/>
              <w:textAlignment w:val="center"/>
              <w:rPr>
                <w:rFonts w:ascii="宋体" w:hAnsi="宋体" w:cs="宋体"/>
                <w:color w:val="000000"/>
                <w:sz w:val="12"/>
                <w:szCs w:val="12"/>
              </w:rPr>
            </w:pPr>
            <w:r>
              <w:rPr>
                <w:rFonts w:ascii="宋体" w:hAnsi="宋体" w:cs="宋体"/>
                <w:color w:val="000000"/>
                <w:kern w:val="0"/>
                <w:sz w:val="12"/>
                <w:szCs w:val="12"/>
              </w:rPr>
              <w:t>100.00%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1052AC">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2D451">
            <w:pPr>
              <w:jc w:val="center"/>
              <w:rPr>
                <w:rFonts w:ascii="宋体" w:hAnsi="宋体" w:cs="宋体"/>
                <w:color w:val="000000"/>
                <w:sz w:val="12"/>
                <w:szCs w:val="12"/>
              </w:rPr>
            </w:pPr>
          </w:p>
        </w:tc>
        <w:tc>
          <w:tcPr>
            <w:tcW w:w="163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Pr>
          <w:p w14:paraId="0AF5F46C">
            <w:pPr>
              <w:widowControl/>
              <w:jc w:val="left"/>
              <w:textAlignment w:val="top"/>
              <w:rPr>
                <w:rFonts w:ascii="黑体" w:hAnsi="黑体" w:eastAsia="黑体" w:cs="黑体"/>
                <w:color w:val="000000"/>
                <w:sz w:val="12"/>
                <w:szCs w:val="12"/>
              </w:rPr>
            </w:pPr>
            <w:r>
              <w:rPr>
                <w:rFonts w:hint="eastAsia" w:ascii="黑体" w:hAnsi="黑体" w:eastAsia="黑体" w:cs="黑体"/>
                <w:color w:val="000000"/>
                <w:kern w:val="0"/>
                <w:sz w:val="12"/>
                <w:szCs w:val="12"/>
              </w:rPr>
              <w:t>1.预算执行率=预算执行数/调整后预算数，预算执行率未达到90%的需说明原因（100字以内）</w:t>
            </w:r>
            <w:r>
              <w:rPr>
                <w:rFonts w:hint="eastAsia" w:ascii="黑体" w:hAnsi="黑体" w:eastAsia="黑体" w:cs="黑体"/>
                <w:color w:val="000000"/>
                <w:kern w:val="0"/>
                <w:sz w:val="12"/>
                <w:szCs w:val="12"/>
                <w:lang w:eastAsia="zh-CN"/>
              </w:rPr>
              <w:t>；</w:t>
            </w:r>
            <w:r>
              <w:rPr>
                <w:rFonts w:hint="eastAsia" w:ascii="黑体" w:hAnsi="黑体" w:eastAsia="黑体" w:cs="黑体"/>
                <w:color w:val="000000"/>
                <w:kern w:val="0"/>
                <w:sz w:val="12"/>
                <w:szCs w:val="12"/>
              </w:rPr>
              <w:t>2.年中发生预算调整的（追加或调减）</w:t>
            </w:r>
            <w:r>
              <w:rPr>
                <w:rFonts w:hint="eastAsia" w:ascii="黑体" w:hAnsi="黑体" w:eastAsia="黑体" w:cs="黑体"/>
                <w:color w:val="000000"/>
                <w:kern w:val="0"/>
                <w:sz w:val="12"/>
                <w:szCs w:val="12"/>
                <w:lang w:eastAsia="zh-CN"/>
              </w:rPr>
              <w:t>，</w:t>
            </w:r>
            <w:r>
              <w:rPr>
                <w:rFonts w:hint="eastAsia" w:ascii="黑体" w:hAnsi="黑体" w:eastAsia="黑体" w:cs="黑体"/>
                <w:color w:val="000000"/>
                <w:kern w:val="0"/>
                <w:sz w:val="12"/>
                <w:szCs w:val="12"/>
              </w:rPr>
              <w:t>应单独说明理由；3.其他资金包括：社会投入资金、银行贷款.</w:t>
            </w:r>
          </w:p>
        </w:tc>
      </w:tr>
      <w:tr w14:paraId="6264E2D6">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A26904">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700B">
            <w:pPr>
              <w:widowControl/>
              <w:jc w:val="center"/>
              <w:textAlignment w:val="center"/>
              <w:rPr>
                <w:rFonts w:ascii="宋体" w:hAnsi="宋体" w:cs="宋体"/>
                <w:color w:val="000000"/>
                <w:sz w:val="12"/>
                <w:szCs w:val="12"/>
              </w:rPr>
            </w:pPr>
            <w:r>
              <w:rPr>
                <w:rFonts w:ascii="宋体" w:hAnsi="宋体" w:cs="宋体"/>
                <w:color w:val="000000"/>
                <w:kern w:val="0"/>
                <w:sz w:val="12"/>
                <w:szCs w:val="12"/>
              </w:rPr>
              <w:t>其中：财政资金</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F9044E">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C3093">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1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76E943">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D3DE40D">
            <w:pPr>
              <w:widowControl/>
              <w:jc w:val="center"/>
              <w:textAlignment w:val="center"/>
              <w:rPr>
                <w:rFonts w:ascii="宋体" w:hAnsi="宋体" w:cs="宋体"/>
                <w:color w:val="000000"/>
                <w:sz w:val="12"/>
                <w:szCs w:val="12"/>
              </w:rPr>
            </w:pPr>
            <w:r>
              <w:rPr>
                <w:rFonts w:ascii="宋体" w:hAnsi="宋体" w:cs="宋体"/>
                <w:color w:val="000000"/>
                <w:kern w:val="0"/>
                <w:sz w:val="12"/>
                <w:szCs w:val="12"/>
              </w:rPr>
              <w:t>100.00%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E8532">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D577">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Pr>
          <w:p w14:paraId="63ACFDD4">
            <w:pPr>
              <w:jc w:val="left"/>
              <w:rPr>
                <w:rFonts w:ascii="黑体" w:hAnsi="黑体" w:eastAsia="黑体" w:cs="黑体"/>
                <w:color w:val="000000"/>
                <w:sz w:val="12"/>
                <w:szCs w:val="12"/>
              </w:rPr>
            </w:pPr>
          </w:p>
        </w:tc>
      </w:tr>
      <w:tr w14:paraId="73DE5A2D">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459A7">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8EDDE">
            <w:pPr>
              <w:widowControl/>
              <w:jc w:val="center"/>
              <w:textAlignment w:val="center"/>
              <w:rPr>
                <w:rFonts w:ascii="宋体" w:hAnsi="宋体" w:cs="宋体"/>
                <w:color w:val="000000"/>
                <w:sz w:val="12"/>
                <w:szCs w:val="12"/>
              </w:rPr>
            </w:pPr>
            <w:r>
              <w:rPr>
                <w:rFonts w:ascii="宋体" w:hAnsi="宋体" w:cs="宋体"/>
                <w:color w:val="000000"/>
                <w:kern w:val="0"/>
                <w:sz w:val="12"/>
                <w:szCs w:val="12"/>
              </w:rPr>
              <w:t>财政专户管理资金</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641E0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B3F0BA">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A6194B7">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B3AE42">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249DF3">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C4D0">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Pr>
          <w:p w14:paraId="0DAA9B83">
            <w:pPr>
              <w:jc w:val="left"/>
              <w:rPr>
                <w:rFonts w:ascii="黑体" w:hAnsi="黑体" w:eastAsia="黑体" w:cs="黑体"/>
                <w:color w:val="000000"/>
                <w:sz w:val="12"/>
                <w:szCs w:val="12"/>
              </w:rPr>
            </w:pPr>
          </w:p>
        </w:tc>
      </w:tr>
      <w:tr w14:paraId="270C63CC">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C87B4">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8E3D2">
            <w:pPr>
              <w:widowControl/>
              <w:jc w:val="center"/>
              <w:textAlignment w:val="center"/>
              <w:rPr>
                <w:rFonts w:ascii="宋体" w:hAnsi="宋体" w:cs="宋体"/>
                <w:color w:val="000000"/>
                <w:sz w:val="12"/>
                <w:szCs w:val="12"/>
              </w:rPr>
            </w:pPr>
            <w:r>
              <w:rPr>
                <w:rFonts w:ascii="宋体" w:hAnsi="宋体" w:cs="宋体"/>
                <w:color w:val="000000"/>
                <w:kern w:val="0"/>
                <w:sz w:val="12"/>
                <w:szCs w:val="12"/>
              </w:rPr>
              <w:t>单位资金</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6B86A">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5A47A">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1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F20101">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24ADFD">
            <w:pPr>
              <w:widowControl/>
              <w:jc w:val="center"/>
              <w:textAlignment w:val="center"/>
              <w:rPr>
                <w:rFonts w:ascii="宋体" w:hAnsi="宋体" w:cs="宋体"/>
                <w:color w:val="000000"/>
                <w:sz w:val="12"/>
                <w:szCs w:val="12"/>
              </w:rPr>
            </w:pPr>
            <w:r>
              <w:rPr>
                <w:rFonts w:ascii="宋体" w:hAnsi="宋体" w:cs="宋体"/>
                <w:color w:val="000000"/>
                <w:kern w:val="0"/>
                <w:sz w:val="12"/>
                <w:szCs w:val="12"/>
              </w:rPr>
              <w:t>0.00%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E1C81">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7660">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Pr>
          <w:p w14:paraId="07DAFA64">
            <w:pPr>
              <w:jc w:val="left"/>
              <w:rPr>
                <w:rFonts w:ascii="黑体" w:hAnsi="黑体" w:eastAsia="黑体" w:cs="黑体"/>
                <w:color w:val="000000"/>
                <w:sz w:val="12"/>
                <w:szCs w:val="12"/>
              </w:rPr>
            </w:pPr>
          </w:p>
        </w:tc>
      </w:tr>
      <w:tr w14:paraId="0B4EA18F">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6F766">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7786E">
            <w:pPr>
              <w:widowControl/>
              <w:jc w:val="center"/>
              <w:textAlignment w:val="center"/>
              <w:rPr>
                <w:rFonts w:ascii="宋体" w:hAnsi="宋体" w:cs="宋体"/>
                <w:color w:val="000000"/>
                <w:sz w:val="12"/>
                <w:szCs w:val="12"/>
              </w:rPr>
            </w:pPr>
            <w:r>
              <w:rPr>
                <w:rFonts w:ascii="宋体" w:hAnsi="宋体" w:cs="宋体"/>
                <w:color w:val="000000"/>
                <w:kern w:val="0"/>
                <w:sz w:val="12"/>
                <w:szCs w:val="12"/>
              </w:rPr>
              <w:t>其他资金</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34AF47">
            <w:pPr>
              <w:jc w:val="center"/>
              <w:rPr>
                <w:rFonts w:ascii="微软雅黑" w:hAnsi="微软雅黑" w:eastAsia="微软雅黑" w:cs="微软雅黑"/>
                <w:i/>
                <w:iCs/>
                <w:color w:val="000000"/>
                <w:sz w:val="12"/>
                <w:szCs w:val="12"/>
              </w:rPr>
            </w:pP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88DD04">
            <w:pPr>
              <w:jc w:val="center"/>
              <w:rPr>
                <w:rFonts w:ascii="微软雅黑" w:hAnsi="微软雅黑" w:eastAsia="微软雅黑" w:cs="微软雅黑"/>
                <w:i/>
                <w:iCs/>
                <w:color w:val="000000"/>
                <w:sz w:val="12"/>
                <w:szCs w:val="12"/>
              </w:rPr>
            </w:pPr>
          </w:p>
        </w:tc>
        <w:tc>
          <w:tcPr>
            <w:tcW w:w="152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1574DD">
            <w:pPr>
              <w:jc w:val="center"/>
              <w:rPr>
                <w:rFonts w:ascii="微软雅黑" w:hAnsi="微软雅黑" w:eastAsia="微软雅黑" w:cs="微软雅黑"/>
                <w:i/>
                <w:iCs/>
                <w:color w:val="000000"/>
                <w:sz w:val="12"/>
                <w:szCs w:val="12"/>
              </w:rPr>
            </w:pP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4646540">
            <w:pPr>
              <w:jc w:val="center"/>
              <w:rPr>
                <w:rFonts w:ascii="微软雅黑" w:hAnsi="微软雅黑" w:eastAsia="微软雅黑" w:cs="微软雅黑"/>
                <w:i/>
                <w:iCs/>
                <w:color w:val="000000"/>
                <w:sz w:val="12"/>
                <w:szCs w:val="12"/>
              </w:rPr>
            </w:pP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79299">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BC054">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163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Pr>
          <w:p w14:paraId="239C24DD">
            <w:pPr>
              <w:jc w:val="left"/>
              <w:rPr>
                <w:rFonts w:ascii="黑体" w:hAnsi="黑体" w:eastAsia="黑体" w:cs="黑体"/>
                <w:color w:val="000000"/>
                <w:sz w:val="12"/>
                <w:szCs w:val="12"/>
              </w:rPr>
            </w:pPr>
          </w:p>
        </w:tc>
      </w:tr>
      <w:tr w14:paraId="2C055171">
        <w:tblPrEx>
          <w:tblCellMar>
            <w:top w:w="0" w:type="dxa"/>
            <w:left w:w="108" w:type="dxa"/>
            <w:bottom w:w="0" w:type="dxa"/>
            <w:right w:w="108" w:type="dxa"/>
          </w:tblCellMar>
        </w:tblPrEx>
        <w:trPr>
          <w:trHeight w:val="260"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640F0">
            <w:pPr>
              <w:widowControl/>
              <w:jc w:val="center"/>
              <w:textAlignment w:val="center"/>
              <w:rPr>
                <w:rFonts w:ascii="宋体" w:hAnsi="宋体" w:cs="宋体"/>
                <w:color w:val="000000"/>
                <w:sz w:val="12"/>
                <w:szCs w:val="12"/>
              </w:rPr>
            </w:pPr>
            <w:r>
              <w:rPr>
                <w:rFonts w:ascii="宋体" w:hAnsi="宋体" w:cs="宋体"/>
                <w:color w:val="000000"/>
                <w:kern w:val="0"/>
                <w:sz w:val="12"/>
                <w:szCs w:val="12"/>
              </w:rPr>
              <w:t>绩效指标（90分）</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1F8D0">
            <w:pPr>
              <w:widowControl/>
              <w:jc w:val="center"/>
              <w:textAlignment w:val="center"/>
              <w:rPr>
                <w:rFonts w:ascii="宋体" w:hAnsi="宋体" w:cs="宋体"/>
                <w:color w:val="000000"/>
                <w:sz w:val="12"/>
                <w:szCs w:val="12"/>
              </w:rPr>
            </w:pPr>
            <w:r>
              <w:rPr>
                <w:rFonts w:ascii="宋体" w:hAnsi="宋体" w:cs="宋体"/>
                <w:color w:val="000000"/>
                <w:kern w:val="0"/>
                <w:sz w:val="12"/>
                <w:szCs w:val="12"/>
              </w:rPr>
              <w:t>一级指标</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388C00">
            <w:pPr>
              <w:widowControl/>
              <w:jc w:val="center"/>
              <w:textAlignment w:val="center"/>
              <w:rPr>
                <w:rFonts w:ascii="宋体" w:hAnsi="宋体" w:cs="宋体"/>
                <w:color w:val="000000"/>
                <w:sz w:val="12"/>
                <w:szCs w:val="12"/>
              </w:rPr>
            </w:pPr>
            <w:r>
              <w:rPr>
                <w:rFonts w:ascii="宋体" w:hAnsi="宋体" w:cs="宋体"/>
                <w:color w:val="000000"/>
                <w:kern w:val="0"/>
                <w:sz w:val="12"/>
                <w:szCs w:val="12"/>
              </w:rPr>
              <w:t>二级指标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0F98A">
            <w:pPr>
              <w:widowControl/>
              <w:jc w:val="center"/>
              <w:textAlignment w:val="center"/>
              <w:rPr>
                <w:rFonts w:ascii="宋体" w:hAnsi="宋体" w:cs="宋体"/>
                <w:color w:val="000000"/>
                <w:sz w:val="12"/>
                <w:szCs w:val="12"/>
              </w:rPr>
            </w:pPr>
            <w:r>
              <w:rPr>
                <w:rFonts w:ascii="宋体" w:hAnsi="宋体" w:cs="宋体"/>
                <w:color w:val="000000"/>
                <w:kern w:val="0"/>
                <w:sz w:val="12"/>
                <w:szCs w:val="12"/>
              </w:rPr>
              <w:t>三级指标</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F00C7">
            <w:pPr>
              <w:widowControl/>
              <w:jc w:val="center"/>
              <w:textAlignment w:val="center"/>
              <w:rPr>
                <w:rFonts w:ascii="宋体" w:hAnsi="宋体" w:cs="宋体"/>
                <w:color w:val="000000"/>
                <w:sz w:val="12"/>
                <w:szCs w:val="12"/>
              </w:rPr>
            </w:pPr>
            <w:r>
              <w:rPr>
                <w:rFonts w:ascii="宋体" w:hAnsi="宋体" w:cs="宋体"/>
                <w:color w:val="000000"/>
                <w:kern w:val="0"/>
                <w:sz w:val="12"/>
                <w:szCs w:val="12"/>
              </w:rPr>
              <w:t>指标性质</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38077">
            <w:pPr>
              <w:widowControl/>
              <w:jc w:val="center"/>
              <w:textAlignment w:val="center"/>
              <w:rPr>
                <w:rFonts w:ascii="宋体" w:hAnsi="宋体" w:cs="宋体"/>
                <w:color w:val="000000"/>
                <w:sz w:val="12"/>
                <w:szCs w:val="12"/>
              </w:rPr>
            </w:pPr>
            <w:r>
              <w:rPr>
                <w:rFonts w:ascii="宋体" w:hAnsi="宋体" w:cs="宋体"/>
                <w:color w:val="000000"/>
                <w:kern w:val="0"/>
                <w:sz w:val="12"/>
                <w:szCs w:val="12"/>
              </w:rPr>
              <w:t>指标值</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579BF">
            <w:pPr>
              <w:widowControl/>
              <w:jc w:val="center"/>
              <w:textAlignment w:val="center"/>
              <w:rPr>
                <w:rFonts w:ascii="宋体" w:hAnsi="宋体" w:cs="宋体"/>
                <w:color w:val="000000"/>
                <w:sz w:val="12"/>
                <w:szCs w:val="12"/>
              </w:rPr>
            </w:pPr>
            <w:r>
              <w:rPr>
                <w:rFonts w:ascii="宋体" w:hAnsi="宋体" w:cs="宋体"/>
                <w:color w:val="000000"/>
                <w:kern w:val="0"/>
                <w:sz w:val="12"/>
                <w:szCs w:val="12"/>
              </w:rPr>
              <w:t>度量单位</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0E58F2E">
            <w:pPr>
              <w:widowControl/>
              <w:jc w:val="center"/>
              <w:textAlignment w:val="center"/>
              <w:rPr>
                <w:rFonts w:ascii="宋体" w:hAnsi="宋体" w:cs="宋体"/>
                <w:color w:val="000000"/>
                <w:sz w:val="12"/>
                <w:szCs w:val="12"/>
              </w:rPr>
            </w:pPr>
            <w:r>
              <w:rPr>
                <w:rFonts w:ascii="宋体" w:hAnsi="宋体" w:cs="宋体"/>
                <w:color w:val="000000"/>
                <w:kern w:val="0"/>
                <w:sz w:val="12"/>
                <w:szCs w:val="12"/>
              </w:rPr>
              <w:t>完成值</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0BFBF9">
            <w:pPr>
              <w:widowControl/>
              <w:jc w:val="center"/>
              <w:textAlignment w:val="center"/>
              <w:rPr>
                <w:rFonts w:ascii="宋体" w:hAnsi="宋体" w:cs="宋体"/>
                <w:color w:val="000000"/>
                <w:sz w:val="12"/>
                <w:szCs w:val="12"/>
              </w:rPr>
            </w:pPr>
            <w:r>
              <w:rPr>
                <w:rFonts w:ascii="宋体" w:hAnsi="宋体" w:cs="宋体"/>
                <w:color w:val="000000"/>
                <w:kern w:val="0"/>
                <w:sz w:val="12"/>
                <w:szCs w:val="12"/>
              </w:rPr>
              <w:t>权重</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E745D">
            <w:pPr>
              <w:widowControl/>
              <w:jc w:val="center"/>
              <w:textAlignment w:val="center"/>
              <w:rPr>
                <w:rFonts w:ascii="宋体" w:hAnsi="宋体" w:cs="宋体"/>
                <w:color w:val="000000"/>
                <w:sz w:val="12"/>
                <w:szCs w:val="12"/>
              </w:rPr>
            </w:pPr>
            <w:r>
              <w:rPr>
                <w:rFonts w:ascii="宋体" w:hAnsi="宋体" w:cs="宋体"/>
                <w:color w:val="000000"/>
                <w:kern w:val="0"/>
                <w:sz w:val="12"/>
                <w:szCs w:val="12"/>
              </w:rPr>
              <w:t>得分</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ECA70">
            <w:pPr>
              <w:widowControl/>
              <w:jc w:val="center"/>
              <w:textAlignment w:val="center"/>
              <w:rPr>
                <w:rFonts w:ascii="宋体" w:hAnsi="宋体" w:cs="宋体"/>
                <w:color w:val="000000"/>
                <w:sz w:val="12"/>
                <w:szCs w:val="12"/>
              </w:rPr>
            </w:pPr>
            <w:r>
              <w:rPr>
                <w:rFonts w:ascii="宋体" w:hAnsi="宋体" w:cs="宋体"/>
                <w:color w:val="000000"/>
                <w:kern w:val="0"/>
                <w:sz w:val="12"/>
                <w:szCs w:val="12"/>
              </w:rPr>
              <w:t>未完成原因分析</w:t>
            </w:r>
          </w:p>
        </w:tc>
      </w:tr>
      <w:tr w14:paraId="36672F2C">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6BAB6">
            <w:pPr>
              <w:jc w:val="center"/>
              <w:rPr>
                <w:rFonts w:ascii="宋体" w:hAnsi="宋体" w:cs="宋体"/>
                <w:color w:val="000000"/>
                <w:sz w:val="12"/>
                <w:szCs w:val="12"/>
              </w:rPr>
            </w:pP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758D5">
            <w:pPr>
              <w:widowControl/>
              <w:jc w:val="center"/>
              <w:textAlignment w:val="center"/>
              <w:rPr>
                <w:rFonts w:ascii="宋体" w:hAnsi="宋体" w:cs="宋体"/>
                <w:color w:val="000000"/>
                <w:sz w:val="12"/>
                <w:szCs w:val="12"/>
              </w:rPr>
            </w:pPr>
            <w:r>
              <w:rPr>
                <w:rFonts w:ascii="宋体" w:hAnsi="宋体" w:cs="宋体"/>
                <w:color w:val="000000"/>
                <w:kern w:val="0"/>
                <w:sz w:val="12"/>
                <w:szCs w:val="12"/>
              </w:rPr>
              <w:t>产出指标</w:t>
            </w:r>
          </w:p>
        </w:tc>
        <w:tc>
          <w:tcPr>
            <w:tcW w:w="11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0AE2E2">
            <w:pPr>
              <w:widowControl/>
              <w:jc w:val="center"/>
              <w:textAlignment w:val="center"/>
              <w:rPr>
                <w:rFonts w:ascii="宋体" w:hAnsi="宋体" w:cs="宋体"/>
                <w:color w:val="000000"/>
                <w:sz w:val="12"/>
                <w:szCs w:val="12"/>
              </w:rPr>
            </w:pPr>
            <w:r>
              <w:rPr>
                <w:rFonts w:ascii="宋体" w:hAnsi="宋体" w:cs="宋体"/>
                <w:color w:val="000000"/>
                <w:kern w:val="0"/>
                <w:sz w:val="12"/>
                <w:szCs w:val="12"/>
              </w:rPr>
              <w:t>数量指标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D3A59">
            <w:pPr>
              <w:widowControl/>
              <w:jc w:val="center"/>
              <w:textAlignment w:val="center"/>
              <w:rPr>
                <w:rFonts w:ascii="宋体" w:hAnsi="宋体" w:cs="宋体"/>
                <w:color w:val="000000"/>
                <w:sz w:val="12"/>
                <w:szCs w:val="12"/>
              </w:rPr>
            </w:pPr>
            <w:r>
              <w:rPr>
                <w:rFonts w:ascii="宋体" w:hAnsi="宋体" w:cs="宋体"/>
                <w:color w:val="000000"/>
                <w:kern w:val="0"/>
                <w:sz w:val="12"/>
                <w:szCs w:val="12"/>
              </w:rPr>
              <w:t>免费午餐补助标准</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259F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00BF1">
            <w:pPr>
              <w:widowControl/>
              <w:jc w:val="center"/>
              <w:textAlignment w:val="center"/>
              <w:rPr>
                <w:rFonts w:ascii="宋体" w:hAnsi="宋体" w:cs="宋体"/>
                <w:color w:val="000000"/>
                <w:sz w:val="12"/>
                <w:szCs w:val="12"/>
              </w:rPr>
            </w:pPr>
            <w:r>
              <w:rPr>
                <w:rFonts w:ascii="宋体" w:hAnsi="宋体" w:cs="宋体"/>
                <w:color w:val="000000"/>
                <w:kern w:val="0"/>
                <w:sz w:val="12"/>
                <w:szCs w:val="12"/>
              </w:rPr>
              <w:t>330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F2BCE">
            <w:pPr>
              <w:widowControl/>
              <w:jc w:val="center"/>
              <w:textAlignment w:val="center"/>
              <w:rPr>
                <w:rFonts w:ascii="宋体" w:hAnsi="宋体" w:cs="宋体"/>
                <w:color w:val="000000"/>
                <w:sz w:val="12"/>
                <w:szCs w:val="12"/>
              </w:rPr>
            </w:pPr>
            <w:r>
              <w:rPr>
                <w:rFonts w:ascii="宋体" w:hAnsi="宋体" w:cs="宋体"/>
                <w:color w:val="000000"/>
                <w:kern w:val="0"/>
                <w:sz w:val="12"/>
                <w:szCs w:val="12"/>
              </w:rPr>
              <w:t>元/人*月</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6B8129">
            <w:pPr>
              <w:widowControl/>
              <w:jc w:val="center"/>
              <w:textAlignment w:val="center"/>
              <w:rPr>
                <w:rFonts w:ascii="宋体" w:hAnsi="宋体" w:cs="宋体"/>
                <w:color w:val="000000"/>
                <w:sz w:val="12"/>
                <w:szCs w:val="12"/>
              </w:rPr>
            </w:pPr>
            <w:r>
              <w:rPr>
                <w:rFonts w:ascii="宋体" w:hAnsi="宋体" w:cs="宋体"/>
                <w:color w:val="000000"/>
                <w:kern w:val="0"/>
                <w:sz w:val="12"/>
                <w:szCs w:val="12"/>
              </w:rPr>
              <w:t>330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5833A">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C3D4F">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78EF6F">
            <w:pPr>
              <w:jc w:val="center"/>
              <w:rPr>
                <w:rFonts w:ascii="微软雅黑" w:hAnsi="微软雅黑" w:eastAsia="微软雅黑" w:cs="微软雅黑"/>
                <w:i/>
                <w:iCs/>
                <w:color w:val="000000"/>
                <w:sz w:val="12"/>
                <w:szCs w:val="12"/>
              </w:rPr>
            </w:pPr>
          </w:p>
        </w:tc>
      </w:tr>
      <w:tr w14:paraId="32E620D9">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2BC928">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38F1F">
            <w:pPr>
              <w:jc w:val="center"/>
              <w:rPr>
                <w:rFonts w:ascii="宋体" w:hAnsi="宋体" w:cs="宋体"/>
                <w:color w:val="000000"/>
                <w:sz w:val="12"/>
                <w:szCs w:val="12"/>
              </w:rPr>
            </w:pPr>
          </w:p>
        </w:tc>
        <w:tc>
          <w:tcPr>
            <w:tcW w:w="11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44B856">
            <w:pPr>
              <w:jc w:val="center"/>
              <w:rPr>
                <w:rFonts w:ascii="宋体" w:hAnsi="宋体" w:cs="宋体"/>
                <w:color w:val="000000"/>
                <w:sz w:val="12"/>
                <w:szCs w:val="12"/>
              </w:rPr>
            </w:pP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D65CCC">
            <w:pPr>
              <w:widowControl/>
              <w:jc w:val="center"/>
              <w:textAlignment w:val="center"/>
              <w:rPr>
                <w:rFonts w:ascii="宋体" w:hAnsi="宋体" w:cs="宋体"/>
                <w:color w:val="000000"/>
                <w:sz w:val="12"/>
                <w:szCs w:val="12"/>
              </w:rPr>
            </w:pPr>
            <w:r>
              <w:rPr>
                <w:rFonts w:ascii="宋体" w:hAnsi="宋体" w:cs="宋体"/>
                <w:color w:val="000000"/>
                <w:kern w:val="0"/>
                <w:sz w:val="12"/>
                <w:szCs w:val="12"/>
              </w:rPr>
              <w:t>享受免费午餐补助人数</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37F61">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C374CA">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99BB">
            <w:pPr>
              <w:widowControl/>
              <w:jc w:val="center"/>
              <w:textAlignment w:val="center"/>
              <w:rPr>
                <w:rFonts w:ascii="宋体" w:hAnsi="宋体" w:cs="宋体"/>
                <w:color w:val="000000"/>
                <w:sz w:val="12"/>
                <w:szCs w:val="12"/>
              </w:rPr>
            </w:pPr>
            <w:r>
              <w:rPr>
                <w:rFonts w:ascii="宋体" w:hAnsi="宋体" w:cs="宋体"/>
                <w:color w:val="000000"/>
                <w:kern w:val="0"/>
                <w:sz w:val="12"/>
                <w:szCs w:val="12"/>
              </w:rPr>
              <w:t>人数</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FFB6CF">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C09DE">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EDF0">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EA0FB0">
            <w:pPr>
              <w:jc w:val="center"/>
              <w:rPr>
                <w:rFonts w:ascii="微软雅黑" w:hAnsi="微软雅黑" w:eastAsia="微软雅黑" w:cs="微软雅黑"/>
                <w:i/>
                <w:iCs/>
                <w:color w:val="000000"/>
                <w:sz w:val="12"/>
                <w:szCs w:val="12"/>
              </w:rPr>
            </w:pPr>
          </w:p>
        </w:tc>
      </w:tr>
      <w:tr w14:paraId="5C80CAB5">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604CA">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230AA">
            <w:pPr>
              <w:jc w:val="center"/>
              <w:rPr>
                <w:rFonts w:ascii="宋体" w:hAnsi="宋体" w:cs="宋体"/>
                <w:color w:val="000000"/>
                <w:sz w:val="12"/>
                <w:szCs w:val="12"/>
              </w:rPr>
            </w:pPr>
          </w:p>
        </w:tc>
        <w:tc>
          <w:tcPr>
            <w:tcW w:w="11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4D61A6">
            <w:pPr>
              <w:widowControl/>
              <w:jc w:val="center"/>
              <w:textAlignment w:val="center"/>
              <w:rPr>
                <w:rFonts w:ascii="宋体" w:hAnsi="宋体" w:cs="宋体"/>
                <w:color w:val="000000"/>
                <w:sz w:val="12"/>
                <w:szCs w:val="12"/>
              </w:rPr>
            </w:pPr>
            <w:r>
              <w:rPr>
                <w:rFonts w:ascii="宋体" w:hAnsi="宋体" w:cs="宋体"/>
                <w:color w:val="000000"/>
                <w:kern w:val="0"/>
                <w:sz w:val="12"/>
                <w:szCs w:val="12"/>
              </w:rPr>
              <w:t>质量指标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95002">
            <w:pPr>
              <w:widowControl/>
              <w:jc w:val="center"/>
              <w:textAlignment w:val="center"/>
              <w:rPr>
                <w:rFonts w:ascii="宋体" w:hAnsi="宋体" w:cs="宋体"/>
                <w:color w:val="000000"/>
                <w:sz w:val="12"/>
                <w:szCs w:val="12"/>
              </w:rPr>
            </w:pPr>
            <w:r>
              <w:rPr>
                <w:rFonts w:ascii="宋体" w:hAnsi="宋体" w:cs="宋体"/>
                <w:color w:val="000000"/>
                <w:kern w:val="0"/>
                <w:sz w:val="12"/>
                <w:szCs w:val="12"/>
              </w:rPr>
              <w:t>任务完成率</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2DB52E">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5B1513">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2667">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587E6D">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5A4B2D">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94D66">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DB27E0">
            <w:pPr>
              <w:jc w:val="center"/>
              <w:rPr>
                <w:rFonts w:ascii="微软雅黑" w:hAnsi="微软雅黑" w:eastAsia="微软雅黑" w:cs="微软雅黑"/>
                <w:i/>
                <w:iCs/>
                <w:color w:val="000000"/>
                <w:sz w:val="12"/>
                <w:szCs w:val="12"/>
              </w:rPr>
            </w:pPr>
          </w:p>
        </w:tc>
      </w:tr>
      <w:tr w14:paraId="26851CAE">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94C33">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3832D">
            <w:pPr>
              <w:jc w:val="center"/>
              <w:rPr>
                <w:rFonts w:ascii="宋体" w:hAnsi="宋体" w:cs="宋体"/>
                <w:color w:val="000000"/>
                <w:sz w:val="12"/>
                <w:szCs w:val="12"/>
              </w:rPr>
            </w:pPr>
          </w:p>
        </w:tc>
        <w:tc>
          <w:tcPr>
            <w:tcW w:w="11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4D7429">
            <w:pPr>
              <w:jc w:val="center"/>
              <w:rPr>
                <w:rFonts w:ascii="宋体" w:hAnsi="宋体" w:cs="宋体"/>
                <w:color w:val="000000"/>
                <w:sz w:val="12"/>
                <w:szCs w:val="12"/>
              </w:rPr>
            </w:pP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C4C723">
            <w:pPr>
              <w:widowControl/>
              <w:jc w:val="center"/>
              <w:textAlignment w:val="center"/>
              <w:rPr>
                <w:rFonts w:ascii="宋体" w:hAnsi="宋体" w:cs="宋体"/>
                <w:color w:val="000000"/>
                <w:sz w:val="12"/>
                <w:szCs w:val="12"/>
              </w:rPr>
            </w:pPr>
            <w:r>
              <w:rPr>
                <w:rFonts w:ascii="宋体" w:hAnsi="宋体" w:cs="宋体"/>
                <w:color w:val="000000"/>
                <w:kern w:val="0"/>
                <w:sz w:val="12"/>
                <w:szCs w:val="12"/>
              </w:rPr>
              <w:t>保障到位率</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B4AD3">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B4DB2A">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1AA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3BF5D0">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2CAFB">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E9E72">
            <w:pPr>
              <w:widowControl/>
              <w:jc w:val="center"/>
              <w:textAlignment w:val="center"/>
              <w:rPr>
                <w:rFonts w:ascii="宋体" w:hAnsi="宋体" w:cs="宋体"/>
                <w:color w:val="000000"/>
                <w:sz w:val="12"/>
                <w:szCs w:val="12"/>
              </w:rPr>
            </w:pPr>
            <w:r>
              <w:rPr>
                <w:rFonts w:ascii="宋体" w:hAnsi="宋体" w:cs="宋体"/>
                <w:color w:val="000000"/>
                <w:kern w:val="0"/>
                <w:sz w:val="12"/>
                <w:szCs w:val="12"/>
              </w:rPr>
              <w:t>5</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10C9B0">
            <w:pPr>
              <w:jc w:val="center"/>
              <w:rPr>
                <w:rFonts w:ascii="微软雅黑" w:hAnsi="微软雅黑" w:eastAsia="微软雅黑" w:cs="微软雅黑"/>
                <w:i/>
                <w:iCs/>
                <w:color w:val="000000"/>
                <w:sz w:val="12"/>
                <w:szCs w:val="12"/>
              </w:rPr>
            </w:pPr>
          </w:p>
        </w:tc>
      </w:tr>
      <w:tr w14:paraId="5DEC0C74">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7149C">
            <w:pPr>
              <w:jc w:val="center"/>
              <w:rPr>
                <w:rFonts w:ascii="宋体" w:hAnsi="宋体" w:cs="宋体"/>
                <w:color w:val="000000"/>
                <w:sz w:val="12"/>
                <w:szCs w:val="12"/>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FC891">
            <w:pPr>
              <w:jc w:val="center"/>
              <w:rPr>
                <w:rFonts w:ascii="宋体" w:hAnsi="宋体" w:cs="宋体"/>
                <w:color w:val="000000"/>
                <w:sz w:val="12"/>
                <w:szCs w:val="12"/>
              </w:rPr>
            </w:pP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86C957">
            <w:pPr>
              <w:widowControl/>
              <w:jc w:val="center"/>
              <w:textAlignment w:val="center"/>
              <w:rPr>
                <w:rFonts w:ascii="宋体" w:hAnsi="宋体" w:cs="宋体"/>
                <w:color w:val="000000"/>
                <w:sz w:val="12"/>
                <w:szCs w:val="12"/>
              </w:rPr>
            </w:pPr>
            <w:r>
              <w:rPr>
                <w:rFonts w:ascii="宋体" w:hAnsi="宋体" w:cs="宋体"/>
                <w:color w:val="000000"/>
                <w:kern w:val="0"/>
                <w:sz w:val="12"/>
                <w:szCs w:val="12"/>
              </w:rPr>
              <w:t>时效指标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F90DB">
            <w:pPr>
              <w:widowControl/>
              <w:jc w:val="center"/>
              <w:textAlignment w:val="center"/>
              <w:rPr>
                <w:rFonts w:ascii="宋体" w:hAnsi="宋体" w:cs="宋体"/>
                <w:color w:val="000000"/>
                <w:sz w:val="12"/>
                <w:szCs w:val="12"/>
              </w:rPr>
            </w:pPr>
            <w:r>
              <w:rPr>
                <w:rFonts w:ascii="宋体" w:hAnsi="宋体" w:cs="宋体"/>
                <w:color w:val="000000"/>
                <w:kern w:val="0"/>
                <w:sz w:val="12"/>
                <w:szCs w:val="12"/>
              </w:rPr>
              <w:t>完成任务时间节点</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DC472A">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7D7A4D">
            <w:pPr>
              <w:widowControl/>
              <w:jc w:val="center"/>
              <w:textAlignment w:val="center"/>
              <w:rPr>
                <w:rFonts w:ascii="宋体" w:hAnsi="宋体" w:cs="宋体"/>
                <w:color w:val="000000"/>
                <w:sz w:val="12"/>
                <w:szCs w:val="12"/>
              </w:rPr>
            </w:pPr>
            <w:r>
              <w:rPr>
                <w:rFonts w:ascii="宋体" w:hAnsi="宋体" w:cs="宋体"/>
                <w:color w:val="000000"/>
                <w:kern w:val="0"/>
                <w:sz w:val="12"/>
                <w:szCs w:val="12"/>
              </w:rPr>
              <w:t>12</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0645D">
            <w:pPr>
              <w:widowControl/>
              <w:jc w:val="center"/>
              <w:textAlignment w:val="center"/>
              <w:rPr>
                <w:rFonts w:ascii="宋体" w:hAnsi="宋体" w:cs="宋体"/>
                <w:color w:val="000000"/>
                <w:sz w:val="12"/>
                <w:szCs w:val="12"/>
              </w:rPr>
            </w:pPr>
            <w:r>
              <w:rPr>
                <w:rFonts w:ascii="宋体" w:hAnsi="宋体" w:cs="宋体"/>
                <w:color w:val="000000"/>
                <w:kern w:val="0"/>
                <w:sz w:val="12"/>
                <w:szCs w:val="12"/>
              </w:rPr>
              <w:t>月</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C4BDBE">
            <w:pPr>
              <w:widowControl/>
              <w:jc w:val="center"/>
              <w:textAlignment w:val="center"/>
              <w:rPr>
                <w:rFonts w:ascii="宋体" w:hAnsi="宋体" w:cs="宋体"/>
                <w:color w:val="000000"/>
                <w:sz w:val="12"/>
                <w:szCs w:val="12"/>
              </w:rPr>
            </w:pPr>
            <w:r>
              <w:rPr>
                <w:rFonts w:ascii="宋体" w:hAnsi="宋体" w:cs="宋体"/>
                <w:color w:val="000000"/>
                <w:kern w:val="0"/>
                <w:sz w:val="12"/>
                <w:szCs w:val="12"/>
              </w:rPr>
              <w:t>12</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D7BC4F">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A4B93">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1BB9C9">
            <w:pPr>
              <w:jc w:val="center"/>
              <w:rPr>
                <w:rFonts w:ascii="微软雅黑" w:hAnsi="微软雅黑" w:eastAsia="微软雅黑" w:cs="微软雅黑"/>
                <w:i/>
                <w:iCs/>
                <w:color w:val="000000"/>
                <w:sz w:val="12"/>
                <w:szCs w:val="12"/>
              </w:rPr>
            </w:pPr>
          </w:p>
        </w:tc>
      </w:tr>
      <w:tr w14:paraId="42B98F16">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D9D7D1">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AC0C">
            <w:pPr>
              <w:widowControl/>
              <w:jc w:val="center"/>
              <w:textAlignment w:val="center"/>
              <w:rPr>
                <w:rFonts w:ascii="宋体" w:hAnsi="宋体" w:cs="宋体"/>
                <w:color w:val="000000"/>
                <w:sz w:val="12"/>
                <w:szCs w:val="12"/>
              </w:rPr>
            </w:pPr>
            <w:r>
              <w:rPr>
                <w:rFonts w:ascii="宋体" w:hAnsi="宋体" w:cs="宋体"/>
                <w:color w:val="000000"/>
                <w:kern w:val="0"/>
                <w:sz w:val="12"/>
                <w:szCs w:val="12"/>
              </w:rPr>
              <w:t>效益指标</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5B0A19">
            <w:pPr>
              <w:widowControl/>
              <w:jc w:val="center"/>
              <w:textAlignment w:val="center"/>
              <w:rPr>
                <w:rFonts w:ascii="宋体" w:hAnsi="宋体" w:cs="宋体"/>
                <w:color w:val="000000"/>
                <w:sz w:val="12"/>
                <w:szCs w:val="12"/>
              </w:rPr>
            </w:pPr>
            <w:r>
              <w:rPr>
                <w:rFonts w:ascii="宋体" w:hAnsi="宋体" w:cs="宋体"/>
                <w:color w:val="000000"/>
                <w:kern w:val="0"/>
                <w:sz w:val="12"/>
                <w:szCs w:val="12"/>
              </w:rPr>
              <w:t>社会效益指标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85F23">
            <w:pPr>
              <w:widowControl/>
              <w:jc w:val="center"/>
              <w:textAlignment w:val="center"/>
              <w:rPr>
                <w:rFonts w:ascii="宋体" w:hAnsi="宋体" w:cs="宋体"/>
                <w:color w:val="000000"/>
                <w:sz w:val="12"/>
                <w:szCs w:val="12"/>
              </w:rPr>
            </w:pPr>
            <w:r>
              <w:rPr>
                <w:rFonts w:ascii="宋体" w:hAnsi="宋体" w:cs="宋体"/>
                <w:color w:val="000000"/>
                <w:kern w:val="0"/>
                <w:sz w:val="12"/>
                <w:szCs w:val="12"/>
              </w:rPr>
              <w:t>保障社会治安稳定</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392B61">
            <w:pPr>
              <w:widowControl/>
              <w:jc w:val="center"/>
              <w:textAlignment w:val="center"/>
              <w:rPr>
                <w:rFonts w:ascii="宋体" w:hAnsi="宋体" w:cs="宋体"/>
                <w:color w:val="000000"/>
                <w:sz w:val="12"/>
                <w:szCs w:val="12"/>
              </w:rPr>
            </w:pPr>
            <w:r>
              <w:rPr>
                <w:rFonts w:ascii="宋体" w:hAnsi="宋体" w:cs="宋体"/>
                <w:color w:val="000000"/>
                <w:kern w:val="0"/>
                <w:sz w:val="12"/>
                <w:szCs w:val="12"/>
              </w:rPr>
              <w:t>定性</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45747">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EB752">
            <w:pPr>
              <w:widowControl/>
              <w:jc w:val="center"/>
              <w:textAlignment w:val="center"/>
              <w:rPr>
                <w:rFonts w:ascii="宋体" w:hAnsi="宋体" w:cs="宋体"/>
                <w:color w:val="000000"/>
                <w:sz w:val="12"/>
                <w:szCs w:val="12"/>
              </w:rPr>
            </w:pPr>
            <w:r>
              <w:rPr>
                <w:rFonts w:ascii="宋体" w:hAnsi="宋体" w:cs="宋体"/>
                <w:color w:val="000000"/>
                <w:kern w:val="0"/>
                <w:sz w:val="12"/>
                <w:szCs w:val="12"/>
              </w:rPr>
              <w:t>级</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98E3C9">
            <w:pPr>
              <w:widowControl/>
              <w:jc w:val="center"/>
              <w:textAlignment w:val="center"/>
              <w:rPr>
                <w:rFonts w:ascii="宋体" w:hAnsi="宋体" w:cs="宋体"/>
                <w:color w:val="000000"/>
                <w:sz w:val="12"/>
                <w:szCs w:val="12"/>
              </w:rPr>
            </w:pPr>
            <w:r>
              <w:rPr>
                <w:rFonts w:ascii="宋体" w:hAnsi="宋体" w:cs="宋体"/>
                <w:color w:val="000000"/>
                <w:kern w:val="0"/>
                <w:sz w:val="12"/>
                <w:szCs w:val="12"/>
              </w:rPr>
              <w:t>优</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2C8A3A">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2D049">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B633CF">
            <w:pPr>
              <w:jc w:val="center"/>
              <w:rPr>
                <w:rFonts w:ascii="微软雅黑" w:hAnsi="微软雅黑" w:eastAsia="微软雅黑" w:cs="微软雅黑"/>
                <w:i/>
                <w:iCs/>
                <w:color w:val="000000"/>
                <w:sz w:val="12"/>
                <w:szCs w:val="12"/>
              </w:rPr>
            </w:pPr>
          </w:p>
        </w:tc>
      </w:tr>
      <w:tr w14:paraId="3DFBC493">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8697C">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136BF">
            <w:pPr>
              <w:widowControl/>
              <w:jc w:val="center"/>
              <w:textAlignment w:val="center"/>
              <w:rPr>
                <w:rFonts w:ascii="宋体" w:hAnsi="宋体" w:cs="宋体"/>
                <w:color w:val="000000"/>
                <w:sz w:val="12"/>
                <w:szCs w:val="12"/>
              </w:rPr>
            </w:pPr>
            <w:r>
              <w:rPr>
                <w:rFonts w:ascii="宋体" w:hAnsi="宋体" w:cs="宋体"/>
                <w:color w:val="000000"/>
                <w:kern w:val="0"/>
                <w:sz w:val="12"/>
                <w:szCs w:val="12"/>
              </w:rPr>
              <w:t>满意度指标</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F9969">
            <w:pPr>
              <w:widowControl/>
              <w:jc w:val="center"/>
              <w:textAlignment w:val="center"/>
              <w:rPr>
                <w:rFonts w:ascii="宋体" w:hAnsi="宋体" w:cs="宋体"/>
                <w:color w:val="000000"/>
                <w:sz w:val="12"/>
                <w:szCs w:val="12"/>
              </w:rPr>
            </w:pPr>
            <w:r>
              <w:rPr>
                <w:rFonts w:ascii="宋体" w:hAnsi="宋体" w:cs="宋体"/>
                <w:color w:val="000000"/>
                <w:kern w:val="0"/>
                <w:sz w:val="12"/>
                <w:szCs w:val="12"/>
              </w:rPr>
              <w:t>服务对象满意度指标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7732BD">
            <w:pPr>
              <w:widowControl/>
              <w:jc w:val="center"/>
              <w:textAlignment w:val="center"/>
              <w:rPr>
                <w:rFonts w:ascii="宋体" w:hAnsi="宋体" w:cs="宋体"/>
                <w:color w:val="000000"/>
                <w:sz w:val="12"/>
                <w:szCs w:val="12"/>
              </w:rPr>
            </w:pPr>
            <w:r>
              <w:rPr>
                <w:rFonts w:ascii="宋体" w:hAnsi="宋体" w:cs="宋体"/>
                <w:color w:val="000000"/>
                <w:kern w:val="0"/>
                <w:sz w:val="12"/>
                <w:szCs w:val="12"/>
              </w:rPr>
              <w:t>民警满意度</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770CF">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076012">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930F6">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A7B09A">
            <w:pPr>
              <w:widowControl/>
              <w:jc w:val="center"/>
              <w:textAlignment w:val="center"/>
              <w:rPr>
                <w:rFonts w:ascii="宋体" w:hAnsi="宋体" w:cs="宋体"/>
                <w:color w:val="000000"/>
                <w:sz w:val="12"/>
                <w:szCs w:val="12"/>
              </w:rPr>
            </w:pPr>
            <w:r>
              <w:rPr>
                <w:rFonts w:ascii="宋体" w:hAnsi="宋体" w:cs="宋体"/>
                <w:color w:val="000000"/>
                <w:kern w:val="0"/>
                <w:sz w:val="12"/>
                <w:szCs w:val="12"/>
              </w:rPr>
              <w:t>95</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2CE7DE">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43863">
            <w:pPr>
              <w:widowControl/>
              <w:jc w:val="center"/>
              <w:textAlignment w:val="center"/>
              <w:rPr>
                <w:rFonts w:ascii="宋体" w:hAnsi="宋体" w:cs="宋体"/>
                <w:color w:val="000000"/>
                <w:sz w:val="12"/>
                <w:szCs w:val="12"/>
              </w:rPr>
            </w:pPr>
            <w:r>
              <w:rPr>
                <w:rFonts w:ascii="宋体" w:hAnsi="宋体" w:cs="宋体"/>
                <w:color w:val="000000"/>
                <w:kern w:val="0"/>
                <w:sz w:val="12"/>
                <w:szCs w:val="12"/>
              </w:rPr>
              <w:t>10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3D6B0">
            <w:pPr>
              <w:jc w:val="center"/>
              <w:rPr>
                <w:rFonts w:ascii="微软雅黑" w:hAnsi="微软雅黑" w:eastAsia="微软雅黑" w:cs="微软雅黑"/>
                <w:i/>
                <w:iCs/>
                <w:color w:val="000000"/>
                <w:sz w:val="12"/>
                <w:szCs w:val="12"/>
              </w:rPr>
            </w:pPr>
          </w:p>
        </w:tc>
      </w:tr>
      <w:tr w14:paraId="145A13F2">
        <w:tblPrEx>
          <w:tblCellMar>
            <w:top w:w="0" w:type="dxa"/>
            <w:left w:w="108" w:type="dxa"/>
            <w:bottom w:w="0" w:type="dxa"/>
            <w:right w:w="108" w:type="dxa"/>
          </w:tblCellMar>
        </w:tblPrEx>
        <w:trPr>
          <w:trHeight w:val="2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5A722">
            <w:pPr>
              <w:jc w:val="center"/>
              <w:rPr>
                <w:rFonts w:ascii="宋体" w:hAnsi="宋体" w:cs="宋体"/>
                <w:color w:val="000000"/>
                <w:sz w:val="12"/>
                <w:szCs w:val="12"/>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0D18">
            <w:pPr>
              <w:widowControl/>
              <w:jc w:val="center"/>
              <w:textAlignment w:val="center"/>
              <w:rPr>
                <w:rFonts w:ascii="宋体" w:hAnsi="宋体" w:cs="宋体"/>
                <w:color w:val="000000"/>
                <w:sz w:val="12"/>
                <w:szCs w:val="12"/>
              </w:rPr>
            </w:pPr>
            <w:r>
              <w:rPr>
                <w:rFonts w:ascii="宋体" w:hAnsi="宋体" w:cs="宋体"/>
                <w:color w:val="000000"/>
                <w:kern w:val="0"/>
                <w:sz w:val="12"/>
                <w:szCs w:val="12"/>
              </w:rPr>
              <w:t>成本指标</w:t>
            </w:r>
          </w:p>
        </w:tc>
        <w:tc>
          <w:tcPr>
            <w:tcW w:w="11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744477">
            <w:pPr>
              <w:widowControl/>
              <w:jc w:val="center"/>
              <w:textAlignment w:val="center"/>
              <w:rPr>
                <w:rFonts w:ascii="宋体" w:hAnsi="宋体" w:cs="宋体"/>
                <w:color w:val="000000"/>
                <w:sz w:val="12"/>
                <w:szCs w:val="12"/>
              </w:rPr>
            </w:pPr>
            <w:r>
              <w:rPr>
                <w:rFonts w:ascii="宋体" w:hAnsi="宋体" w:cs="宋体"/>
                <w:color w:val="000000"/>
                <w:kern w:val="0"/>
                <w:sz w:val="12"/>
                <w:szCs w:val="12"/>
              </w:rPr>
              <w:t>经济成本指标</w:t>
            </w:r>
          </w:p>
        </w:tc>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49768">
            <w:pPr>
              <w:widowControl/>
              <w:jc w:val="center"/>
              <w:textAlignment w:val="center"/>
              <w:rPr>
                <w:rFonts w:ascii="宋体" w:hAnsi="宋体" w:cs="宋体"/>
                <w:color w:val="000000"/>
                <w:sz w:val="12"/>
                <w:szCs w:val="12"/>
              </w:rPr>
            </w:pPr>
            <w:r>
              <w:rPr>
                <w:rFonts w:ascii="宋体" w:hAnsi="宋体" w:cs="宋体"/>
                <w:color w:val="000000"/>
                <w:kern w:val="0"/>
                <w:sz w:val="12"/>
                <w:szCs w:val="12"/>
              </w:rPr>
              <w:t>免费午餐补助费用</w:t>
            </w:r>
          </w:p>
        </w:tc>
        <w:tc>
          <w:tcPr>
            <w:tcW w:w="5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17994">
            <w:pPr>
              <w:widowControl/>
              <w:jc w:val="center"/>
              <w:textAlignment w:val="center"/>
              <w:rPr>
                <w:rFonts w:ascii="宋体" w:hAnsi="宋体" w:cs="宋体"/>
                <w:color w:val="000000"/>
                <w:sz w:val="12"/>
                <w:szCs w:val="12"/>
              </w:rPr>
            </w:pPr>
            <w:r>
              <w:rPr>
                <w:rFonts w:ascii="宋体" w:hAnsi="宋体" w:cs="宋体"/>
                <w:color w:val="000000"/>
                <w:kern w:val="0"/>
                <w:sz w:val="12"/>
                <w:szCs w:val="12"/>
              </w:rPr>
              <w:t>＝</w:t>
            </w:r>
          </w:p>
        </w:tc>
        <w:tc>
          <w:tcPr>
            <w:tcW w:w="4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3AEA84">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B98E">
            <w:pPr>
              <w:widowControl/>
              <w:jc w:val="center"/>
              <w:textAlignment w:val="center"/>
              <w:rPr>
                <w:rFonts w:ascii="宋体" w:hAnsi="宋体" w:cs="宋体"/>
                <w:color w:val="000000"/>
                <w:sz w:val="12"/>
                <w:szCs w:val="12"/>
              </w:rPr>
            </w:pPr>
            <w:r>
              <w:rPr>
                <w:rFonts w:ascii="宋体" w:hAnsi="宋体" w:cs="宋体"/>
                <w:color w:val="000000"/>
                <w:kern w:val="0"/>
                <w:sz w:val="12"/>
                <w:szCs w:val="12"/>
              </w:rPr>
              <w:t>万元</w:t>
            </w:r>
          </w:p>
        </w:tc>
        <w:tc>
          <w:tcPr>
            <w:tcW w:w="8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9B4145">
            <w:pPr>
              <w:widowControl/>
              <w:jc w:val="center"/>
              <w:textAlignment w:val="center"/>
              <w:rPr>
                <w:rFonts w:ascii="宋体" w:hAnsi="宋体" w:cs="宋体"/>
                <w:color w:val="000000"/>
                <w:sz w:val="12"/>
                <w:szCs w:val="12"/>
              </w:rPr>
            </w:pPr>
            <w:r>
              <w:rPr>
                <w:rFonts w:ascii="宋体" w:hAnsi="宋体" w:cs="宋体"/>
                <w:color w:val="000000"/>
                <w:kern w:val="0"/>
                <w:sz w:val="12"/>
                <w:szCs w:val="12"/>
              </w:rPr>
              <w:t>1.98</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04356">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E6126">
            <w:pPr>
              <w:widowControl/>
              <w:jc w:val="center"/>
              <w:textAlignment w:val="center"/>
              <w:rPr>
                <w:rFonts w:ascii="宋体" w:hAnsi="宋体" w:cs="宋体"/>
                <w:color w:val="000000"/>
                <w:sz w:val="12"/>
                <w:szCs w:val="12"/>
              </w:rPr>
            </w:pPr>
            <w:r>
              <w:rPr>
                <w:rFonts w:ascii="宋体" w:hAnsi="宋体" w:cs="宋体"/>
                <w:color w:val="000000"/>
                <w:kern w:val="0"/>
                <w:sz w:val="12"/>
                <w:szCs w:val="12"/>
              </w:rPr>
              <w:t>20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334A44">
            <w:pPr>
              <w:jc w:val="center"/>
              <w:rPr>
                <w:rFonts w:ascii="微软雅黑" w:hAnsi="微软雅黑" w:eastAsia="微软雅黑" w:cs="微软雅黑"/>
                <w:i/>
                <w:iCs/>
                <w:color w:val="000000"/>
                <w:sz w:val="12"/>
                <w:szCs w:val="12"/>
              </w:rPr>
            </w:pPr>
          </w:p>
        </w:tc>
      </w:tr>
      <w:tr w14:paraId="45C66722">
        <w:tblPrEx>
          <w:tblCellMar>
            <w:top w:w="0" w:type="dxa"/>
            <w:left w:w="108" w:type="dxa"/>
            <w:bottom w:w="0" w:type="dxa"/>
            <w:right w:w="108" w:type="dxa"/>
          </w:tblCellMar>
        </w:tblPrEx>
        <w:trPr>
          <w:trHeight w:val="260" w:hRule="atLeast"/>
        </w:trPr>
        <w:tc>
          <w:tcPr>
            <w:tcW w:w="692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1AAD33FF">
            <w:pPr>
              <w:widowControl/>
              <w:jc w:val="center"/>
              <w:textAlignment w:val="center"/>
              <w:rPr>
                <w:rFonts w:ascii="宋体" w:hAnsi="宋体" w:cs="宋体"/>
                <w:color w:val="000000"/>
                <w:sz w:val="12"/>
                <w:szCs w:val="12"/>
              </w:rPr>
            </w:pPr>
            <w:r>
              <w:rPr>
                <w:rFonts w:ascii="宋体" w:hAnsi="宋体" w:cs="宋体"/>
                <w:color w:val="000000"/>
                <w:kern w:val="0"/>
                <w:sz w:val="12"/>
                <w:szCs w:val="12"/>
              </w:rPr>
              <w:t>合计</w:t>
            </w:r>
          </w:p>
        </w:tc>
        <w:tc>
          <w:tcPr>
            <w:tcW w:w="4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A9C8F1">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3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27FD9">
            <w:pPr>
              <w:widowControl/>
              <w:jc w:val="center"/>
              <w:textAlignment w:val="center"/>
              <w:rPr>
                <w:rFonts w:ascii="宋体" w:hAnsi="宋体" w:cs="宋体"/>
                <w:color w:val="000000"/>
                <w:sz w:val="12"/>
                <w:szCs w:val="12"/>
              </w:rPr>
            </w:pPr>
            <w:r>
              <w:rPr>
                <w:rFonts w:ascii="宋体" w:hAnsi="宋体" w:cs="宋体"/>
                <w:color w:val="000000"/>
                <w:kern w:val="0"/>
                <w:sz w:val="12"/>
                <w:szCs w:val="12"/>
              </w:rPr>
              <w:t>100</w:t>
            </w:r>
          </w:p>
        </w:tc>
        <w:tc>
          <w:tcPr>
            <w:tcW w:w="16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380CEE">
            <w:pPr>
              <w:rPr>
                <w:rFonts w:ascii="宋体" w:hAnsi="宋体" w:cs="宋体"/>
                <w:color w:val="000000"/>
                <w:sz w:val="12"/>
                <w:szCs w:val="12"/>
              </w:rPr>
            </w:pPr>
          </w:p>
        </w:tc>
      </w:tr>
      <w:tr w14:paraId="4FEB80CB">
        <w:tblPrEx>
          <w:tblCellMar>
            <w:top w:w="0" w:type="dxa"/>
            <w:left w:w="108" w:type="dxa"/>
            <w:bottom w:w="0" w:type="dxa"/>
            <w:right w:w="108" w:type="dxa"/>
          </w:tblCellMar>
        </w:tblPrEx>
        <w:trPr>
          <w:trHeight w:val="26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82582">
            <w:pPr>
              <w:widowControl/>
              <w:jc w:val="center"/>
              <w:textAlignment w:val="center"/>
              <w:rPr>
                <w:rFonts w:ascii="宋体" w:hAnsi="宋体" w:cs="宋体"/>
                <w:color w:val="000000"/>
                <w:sz w:val="12"/>
                <w:szCs w:val="12"/>
              </w:rPr>
            </w:pPr>
            <w:r>
              <w:rPr>
                <w:rFonts w:ascii="宋体" w:hAnsi="宋体" w:cs="宋体"/>
                <w:color w:val="000000"/>
                <w:kern w:val="0"/>
                <w:sz w:val="12"/>
                <w:szCs w:val="12"/>
              </w:rPr>
              <w:t>评价结论</w:t>
            </w:r>
          </w:p>
        </w:tc>
        <w:tc>
          <w:tcPr>
            <w:tcW w:w="872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C65602B">
            <w:pPr>
              <w:widowControl/>
              <w:jc w:val="left"/>
              <w:textAlignment w:val="center"/>
              <w:rPr>
                <w:rFonts w:ascii="宋体" w:hAnsi="宋体" w:cs="宋体"/>
                <w:color w:val="000000"/>
                <w:sz w:val="12"/>
                <w:szCs w:val="12"/>
              </w:rPr>
            </w:pPr>
            <w:r>
              <w:rPr>
                <w:rFonts w:ascii="宋体" w:hAnsi="宋体" w:cs="宋体"/>
                <w:color w:val="000000"/>
                <w:kern w:val="0"/>
                <w:sz w:val="12"/>
                <w:szCs w:val="12"/>
              </w:rPr>
              <w:t>按月保障派出所午餐，全面保障民警基本生活。民警每天在岗在位，收集不稳定因素，主动化解矛盾纠纷，确保辖区社会治安稳定。经自评，该项目得分98分。</w:t>
            </w:r>
          </w:p>
        </w:tc>
      </w:tr>
      <w:tr w14:paraId="3F7E855B">
        <w:tblPrEx>
          <w:tblCellMar>
            <w:top w:w="0" w:type="dxa"/>
            <w:left w:w="108" w:type="dxa"/>
            <w:bottom w:w="0" w:type="dxa"/>
            <w:right w:w="108" w:type="dxa"/>
          </w:tblCellMar>
        </w:tblPrEx>
        <w:trPr>
          <w:trHeight w:val="26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E9E86">
            <w:pPr>
              <w:widowControl/>
              <w:jc w:val="center"/>
              <w:textAlignment w:val="center"/>
              <w:rPr>
                <w:rFonts w:ascii="宋体" w:hAnsi="宋体" w:cs="宋体"/>
                <w:color w:val="000000"/>
                <w:sz w:val="12"/>
                <w:szCs w:val="12"/>
              </w:rPr>
            </w:pPr>
            <w:r>
              <w:rPr>
                <w:rFonts w:ascii="宋体" w:hAnsi="宋体" w:cs="宋体"/>
                <w:color w:val="000000"/>
                <w:kern w:val="0"/>
                <w:sz w:val="12"/>
                <w:szCs w:val="12"/>
              </w:rPr>
              <w:t>存在问题</w:t>
            </w:r>
          </w:p>
        </w:tc>
        <w:tc>
          <w:tcPr>
            <w:tcW w:w="872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79BDEA9C">
            <w:pPr>
              <w:widowControl/>
              <w:jc w:val="left"/>
              <w:textAlignment w:val="center"/>
              <w:rPr>
                <w:rFonts w:ascii="宋体" w:hAnsi="宋体" w:cs="宋体"/>
                <w:color w:val="000000"/>
                <w:sz w:val="12"/>
                <w:szCs w:val="12"/>
              </w:rPr>
            </w:pPr>
            <w:r>
              <w:rPr>
                <w:rFonts w:ascii="宋体" w:hAnsi="宋体" w:cs="宋体"/>
                <w:color w:val="000000"/>
                <w:kern w:val="0"/>
                <w:sz w:val="12"/>
                <w:szCs w:val="12"/>
              </w:rPr>
              <w:t>保障标准较低，已不能平衡日益增长的物价水平，建议提高保障标准。</w:t>
            </w:r>
          </w:p>
        </w:tc>
      </w:tr>
      <w:tr w14:paraId="6DE47262">
        <w:tblPrEx>
          <w:tblCellMar>
            <w:top w:w="0" w:type="dxa"/>
            <w:left w:w="108" w:type="dxa"/>
            <w:bottom w:w="0" w:type="dxa"/>
            <w:right w:w="108" w:type="dxa"/>
          </w:tblCellMar>
        </w:tblPrEx>
        <w:trPr>
          <w:trHeight w:val="26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CFF3B">
            <w:pPr>
              <w:widowControl/>
              <w:jc w:val="center"/>
              <w:textAlignment w:val="center"/>
              <w:rPr>
                <w:rFonts w:ascii="宋体" w:hAnsi="宋体" w:cs="宋体"/>
                <w:color w:val="000000"/>
                <w:sz w:val="12"/>
                <w:szCs w:val="12"/>
              </w:rPr>
            </w:pPr>
            <w:r>
              <w:rPr>
                <w:rFonts w:ascii="宋体" w:hAnsi="宋体" w:cs="宋体"/>
                <w:color w:val="000000"/>
                <w:kern w:val="0"/>
                <w:sz w:val="12"/>
                <w:szCs w:val="12"/>
              </w:rPr>
              <w:t>改进措施</w:t>
            </w:r>
          </w:p>
        </w:tc>
        <w:tc>
          <w:tcPr>
            <w:tcW w:w="8721"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08A38A21">
            <w:pPr>
              <w:jc w:val="both"/>
              <w:rPr>
                <w:rFonts w:hint="eastAsia" w:ascii="宋体" w:hAnsi="宋体" w:eastAsia="宋体" w:cs="宋体"/>
                <w:color w:val="000000"/>
                <w:sz w:val="12"/>
                <w:szCs w:val="12"/>
                <w:lang w:val="en-US" w:eastAsia="zh-CN"/>
              </w:rPr>
            </w:pPr>
            <w:r>
              <w:rPr>
                <w:rFonts w:hint="eastAsia" w:ascii="宋体" w:hAnsi="宋体" w:cs="宋体"/>
                <w:color w:val="000000"/>
                <w:sz w:val="12"/>
                <w:szCs w:val="12"/>
                <w:lang w:val="en-US" w:eastAsia="zh-CN"/>
              </w:rPr>
              <w:t>无</w:t>
            </w:r>
          </w:p>
        </w:tc>
      </w:tr>
      <w:tr w14:paraId="680458FD">
        <w:tblPrEx>
          <w:tblCellMar>
            <w:top w:w="0" w:type="dxa"/>
            <w:left w:w="108" w:type="dxa"/>
            <w:bottom w:w="0" w:type="dxa"/>
            <w:right w:w="108" w:type="dxa"/>
          </w:tblCellMar>
        </w:tblPrEx>
        <w:trPr>
          <w:trHeight w:val="286" w:hRule="atLeast"/>
        </w:trPr>
        <w:tc>
          <w:tcPr>
            <w:tcW w:w="510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B58E063">
            <w:pPr>
              <w:widowControl/>
              <w:jc w:val="left"/>
              <w:textAlignment w:val="center"/>
              <w:rPr>
                <w:rFonts w:hint="default" w:ascii="黑体" w:hAnsi="黑体" w:eastAsia="黑体" w:cs="黑体"/>
                <w:color w:val="000000"/>
                <w:sz w:val="12"/>
                <w:szCs w:val="12"/>
                <w:lang w:val="en-US" w:eastAsia="zh-CN"/>
              </w:rPr>
            </w:pPr>
            <w:r>
              <w:rPr>
                <w:rFonts w:hint="eastAsia" w:ascii="黑体" w:hAnsi="黑体" w:eastAsia="黑体" w:cs="黑体"/>
                <w:color w:val="000000"/>
                <w:kern w:val="0"/>
                <w:sz w:val="12"/>
                <w:szCs w:val="12"/>
              </w:rPr>
              <w:t>项目负责人：</w:t>
            </w:r>
            <w:r>
              <w:rPr>
                <w:rFonts w:hint="eastAsia" w:ascii="黑体" w:hAnsi="黑体" w:eastAsia="黑体" w:cs="黑体"/>
                <w:color w:val="000000"/>
                <w:kern w:val="0"/>
                <w:sz w:val="12"/>
                <w:szCs w:val="12"/>
                <w:lang w:val="en-US" w:eastAsia="zh-CN"/>
              </w:rPr>
              <w:t>何汶锦</w:t>
            </w:r>
          </w:p>
        </w:tc>
        <w:tc>
          <w:tcPr>
            <w:tcW w:w="4268"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7F664A69">
            <w:pPr>
              <w:widowControl/>
              <w:jc w:val="left"/>
              <w:textAlignment w:val="center"/>
              <w:rPr>
                <w:rFonts w:ascii="黑体" w:hAnsi="黑体" w:eastAsia="黑体" w:cs="黑体"/>
                <w:color w:val="000000"/>
                <w:sz w:val="12"/>
                <w:szCs w:val="12"/>
              </w:rPr>
            </w:pPr>
            <w:r>
              <w:rPr>
                <w:rFonts w:hint="eastAsia" w:ascii="黑体" w:hAnsi="黑体" w:eastAsia="黑体" w:cs="黑体"/>
                <w:color w:val="000000"/>
                <w:kern w:val="0"/>
                <w:sz w:val="12"/>
                <w:szCs w:val="12"/>
              </w:rPr>
              <w:t>财务负责人：周涛</w:t>
            </w:r>
          </w:p>
        </w:tc>
      </w:tr>
    </w:tbl>
    <w:p w14:paraId="71AF0DC3">
      <w:pPr>
        <w:spacing w:line="600" w:lineRule="exact"/>
        <w:jc w:val="both"/>
        <w:outlineLvl w:val="0"/>
        <w:rPr>
          <w:rFonts w:hint="eastAsia" w:ascii="黑体" w:hAnsi="黑体" w:eastAsia="黑体" w:cs="黑体"/>
          <w:sz w:val="44"/>
          <w:szCs w:val="44"/>
        </w:rPr>
      </w:pPr>
    </w:p>
    <w:tbl>
      <w:tblPr>
        <w:tblStyle w:val="16"/>
        <w:tblW w:w="88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0"/>
        <w:gridCol w:w="1185"/>
        <w:gridCol w:w="915"/>
        <w:gridCol w:w="1290"/>
        <w:gridCol w:w="521"/>
        <w:gridCol w:w="780"/>
        <w:gridCol w:w="521"/>
        <w:gridCol w:w="780"/>
        <w:gridCol w:w="505"/>
        <w:gridCol w:w="456"/>
        <w:gridCol w:w="1335"/>
      </w:tblGrid>
      <w:tr w14:paraId="090EB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1320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710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72BBC3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51000021R000000019951-工资性支出</w:t>
            </w:r>
          </w:p>
        </w:tc>
      </w:tr>
      <w:tr w14:paraId="228F4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EEBA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B72DC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780" w:type="dxa"/>
            <w:tcBorders>
              <w:top w:val="nil"/>
              <w:left w:val="nil"/>
              <w:bottom w:val="nil"/>
              <w:right w:val="nil"/>
            </w:tcBorders>
            <w:shd w:val="clear" w:color="auto" w:fill="auto"/>
            <w:vAlign w:val="center"/>
          </w:tcPr>
          <w:p w14:paraId="6666848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2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FBF59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4D80E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A3B5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C420C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2A8A4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2F91D6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792D1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3F1B3">
            <w:pPr>
              <w:rPr>
                <w:rFonts w:hint="eastAsia" w:ascii="宋体" w:hAnsi="宋体" w:eastAsia="宋体" w:cs="宋体"/>
                <w:i w:val="0"/>
                <w:iCs w:val="0"/>
                <w:color w:val="000000"/>
                <w:sz w:val="12"/>
                <w:szCs w:val="1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33E0ED">
            <w:pPr>
              <w:rPr>
                <w:rFonts w:hint="eastAsia" w:ascii="宋体" w:hAnsi="宋体" w:eastAsia="宋体" w:cs="宋体"/>
                <w:i w:val="0"/>
                <w:iCs w:val="0"/>
                <w:color w:val="000000"/>
                <w:sz w:val="12"/>
                <w:szCs w:val="12"/>
                <w:u w:val="none"/>
              </w:rPr>
            </w:pP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A303D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F0FEF4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按照预算目标任务，保障工资及时发放。</w:t>
            </w:r>
          </w:p>
        </w:tc>
      </w:tr>
      <w:tr w14:paraId="1AA00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FDA95">
            <w:pP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AA9F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04AE8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按照人事考核，及时发放，足额保障。</w:t>
            </w:r>
          </w:p>
        </w:tc>
        <w:tc>
          <w:tcPr>
            <w:tcW w:w="307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358D63">
            <w:pPr>
              <w:rPr>
                <w:rFonts w:hint="eastAsia" w:ascii="宋体" w:hAnsi="宋体" w:eastAsia="宋体" w:cs="宋体"/>
                <w:i w:val="0"/>
                <w:iCs w:val="0"/>
                <w:color w:val="000000"/>
                <w:sz w:val="12"/>
                <w:szCs w:val="12"/>
                <w:u w:val="none"/>
              </w:rPr>
            </w:pPr>
          </w:p>
        </w:tc>
      </w:tr>
      <w:tr w14:paraId="08F57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D7AAA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1CE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69B4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D1C2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871A6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7DAB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06A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F7C3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4F51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1632E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9A394">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90CC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28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ACFD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12.80</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EB31D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12.80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DAF9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863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034EB">
            <w:pPr>
              <w:jc w:val="center"/>
              <w:rPr>
                <w:rFonts w:hint="eastAsia" w:ascii="宋体" w:hAnsi="宋体" w:eastAsia="宋体" w:cs="宋体"/>
                <w:i w:val="0"/>
                <w:iCs w:val="0"/>
                <w:color w:val="000000"/>
                <w:sz w:val="12"/>
                <w:szCs w:val="12"/>
                <w:u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66794D8">
            <w:pPr>
              <w:keepNext w:val="0"/>
              <w:keepLines w:val="0"/>
              <w:widowControl/>
              <w:suppressLineNumbers w:val="0"/>
              <w:jc w:val="left"/>
              <w:textAlignment w:val="top"/>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4710E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8228B5">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09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8DAA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ED4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12.80</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579C8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12.80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4D35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290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2036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45A189">
            <w:pPr>
              <w:jc w:val="left"/>
              <w:rPr>
                <w:rFonts w:hint="eastAsia" w:ascii="宋体" w:hAnsi="宋体" w:eastAsia="宋体" w:cs="宋体"/>
                <w:i w:val="0"/>
                <w:iCs w:val="0"/>
                <w:color w:val="000000"/>
                <w:sz w:val="12"/>
                <w:szCs w:val="12"/>
                <w:u w:val="none"/>
              </w:rPr>
            </w:pPr>
          </w:p>
        </w:tc>
      </w:tr>
      <w:tr w14:paraId="0AA6D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1BAE0">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C7B9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BCD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BB75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FCAD5F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EAC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2170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7A84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6125022">
            <w:pPr>
              <w:jc w:val="left"/>
              <w:rPr>
                <w:rFonts w:hint="eastAsia" w:ascii="宋体" w:hAnsi="宋体" w:eastAsia="宋体" w:cs="宋体"/>
                <w:i w:val="0"/>
                <w:iCs w:val="0"/>
                <w:color w:val="000000"/>
                <w:sz w:val="12"/>
                <w:szCs w:val="12"/>
                <w:u w:val="none"/>
              </w:rPr>
            </w:pPr>
          </w:p>
        </w:tc>
      </w:tr>
      <w:tr w14:paraId="68DA5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6B57F2">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F3C0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0BD9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719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28A26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A6C1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0CE9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33D6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40B94C56">
            <w:pPr>
              <w:jc w:val="left"/>
              <w:rPr>
                <w:rFonts w:hint="eastAsia" w:ascii="宋体" w:hAnsi="宋体" w:eastAsia="宋体" w:cs="宋体"/>
                <w:i w:val="0"/>
                <w:iCs w:val="0"/>
                <w:color w:val="000000"/>
                <w:sz w:val="12"/>
                <w:szCs w:val="12"/>
                <w:u w:val="none"/>
              </w:rPr>
            </w:pPr>
          </w:p>
        </w:tc>
      </w:tr>
      <w:tr w14:paraId="01A9D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3094E">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6882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CA0AB">
            <w:pPr>
              <w:jc w:val="center"/>
              <w:rPr>
                <w:rFonts w:hint="eastAsia" w:ascii="宋体" w:hAnsi="宋体" w:eastAsia="宋体" w:cs="宋体"/>
                <w:i/>
                <w:iCs/>
                <w:color w:val="000000"/>
                <w:sz w:val="12"/>
                <w:szCs w:val="12"/>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BF03C">
            <w:pPr>
              <w:jc w:val="center"/>
              <w:rPr>
                <w:rFonts w:hint="eastAsia" w:ascii="宋体" w:hAnsi="宋体" w:eastAsia="宋体" w:cs="宋体"/>
                <w:i/>
                <w:iCs/>
                <w:color w:val="000000"/>
                <w:sz w:val="12"/>
                <w:szCs w:val="12"/>
                <w:u w:val="none"/>
              </w:rPr>
            </w:pP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B9BDA46">
            <w:pPr>
              <w:jc w:val="center"/>
              <w:rPr>
                <w:rFonts w:hint="eastAsia" w:ascii="宋体" w:hAnsi="宋体" w:eastAsia="宋体" w:cs="宋体"/>
                <w:i/>
                <w:iCs/>
                <w:color w:val="000000"/>
                <w:sz w:val="12"/>
                <w:szCs w:val="1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50DE">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2C3A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9C9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09DA311">
            <w:pPr>
              <w:jc w:val="left"/>
              <w:rPr>
                <w:rFonts w:hint="eastAsia" w:ascii="宋体" w:hAnsi="宋体" w:eastAsia="宋体" w:cs="宋体"/>
                <w:i w:val="0"/>
                <w:iCs w:val="0"/>
                <w:color w:val="000000"/>
                <w:sz w:val="12"/>
                <w:szCs w:val="12"/>
                <w:u w:val="none"/>
              </w:rPr>
            </w:pPr>
          </w:p>
        </w:tc>
      </w:tr>
      <w:tr w14:paraId="07E43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1CD2C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D8E2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DE9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D02E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14F8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5C0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62E5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AB51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607A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C2B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59E7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76AE73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60E14">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8A76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685A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B9A9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6B42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582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575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810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1DD7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C0E2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9590">
            <w:pPr>
              <w:jc w:val="center"/>
              <w:rPr>
                <w:rFonts w:hint="eastAsia" w:ascii="宋体" w:hAnsi="宋体" w:eastAsia="宋体" w:cs="宋体"/>
                <w:i/>
                <w:iCs/>
                <w:color w:val="000000"/>
                <w:sz w:val="12"/>
                <w:szCs w:val="12"/>
                <w:u w:val="none"/>
              </w:rPr>
            </w:pPr>
          </w:p>
        </w:tc>
      </w:tr>
      <w:tr w14:paraId="42545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E423B">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D0A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2B2A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A176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ABF1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487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EAF0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803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F5B8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6728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A1653">
            <w:pPr>
              <w:jc w:val="center"/>
              <w:rPr>
                <w:rFonts w:hint="eastAsia" w:ascii="宋体" w:hAnsi="宋体" w:eastAsia="宋体" w:cs="宋体"/>
                <w:i/>
                <w:iCs/>
                <w:color w:val="000000"/>
                <w:sz w:val="12"/>
                <w:szCs w:val="12"/>
                <w:u w:val="none"/>
              </w:rPr>
            </w:pPr>
          </w:p>
        </w:tc>
      </w:tr>
      <w:tr w14:paraId="50B4E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2C6F16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11CB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0673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5E063">
            <w:pPr>
              <w:rPr>
                <w:rFonts w:hint="eastAsia" w:ascii="宋体" w:hAnsi="宋体" w:eastAsia="宋体" w:cs="宋体"/>
                <w:i w:val="0"/>
                <w:iCs w:val="0"/>
                <w:color w:val="000000"/>
                <w:sz w:val="12"/>
                <w:szCs w:val="12"/>
                <w:u w:val="none"/>
              </w:rPr>
            </w:pPr>
          </w:p>
        </w:tc>
      </w:tr>
      <w:tr w14:paraId="158B8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F0D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828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98C014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经自评，该项目自评得100分。</w:t>
            </w:r>
          </w:p>
        </w:tc>
      </w:tr>
      <w:tr w14:paraId="39ABC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8A41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828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337FEF3">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50876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5DA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828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D4F854E">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168F5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5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5900C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437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9A597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5D1989AE">
      <w:pPr>
        <w:pStyle w:val="2"/>
        <w:rPr>
          <w:rFonts w:hint="eastAsia"/>
        </w:rPr>
      </w:pPr>
    </w:p>
    <w:p w14:paraId="45560673">
      <w:pPr>
        <w:spacing w:line="600" w:lineRule="exact"/>
        <w:jc w:val="center"/>
        <w:outlineLvl w:val="0"/>
        <w:rPr>
          <w:rFonts w:hint="eastAsia" w:ascii="黑体" w:hAnsi="黑体" w:eastAsia="黑体" w:cs="黑体"/>
          <w:sz w:val="44"/>
          <w:szCs w:val="44"/>
        </w:rPr>
      </w:pPr>
    </w:p>
    <w:p w14:paraId="503FF290">
      <w:pPr>
        <w:spacing w:line="600" w:lineRule="exact"/>
        <w:jc w:val="both"/>
        <w:outlineLvl w:val="0"/>
        <w:rPr>
          <w:rFonts w:hint="eastAsia" w:ascii="黑体" w:hAnsi="黑体" w:eastAsia="黑体" w:cs="黑体"/>
          <w:sz w:val="44"/>
          <w:szCs w:val="44"/>
        </w:rPr>
      </w:pPr>
    </w:p>
    <w:tbl>
      <w:tblPr>
        <w:tblStyle w:val="16"/>
        <w:tblW w:w="117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9"/>
        <w:gridCol w:w="1183"/>
        <w:gridCol w:w="914"/>
        <w:gridCol w:w="1288"/>
        <w:gridCol w:w="521"/>
        <w:gridCol w:w="779"/>
        <w:gridCol w:w="521"/>
        <w:gridCol w:w="780"/>
        <w:gridCol w:w="505"/>
        <w:gridCol w:w="456"/>
        <w:gridCol w:w="1214"/>
        <w:gridCol w:w="505"/>
        <w:gridCol w:w="505"/>
        <w:gridCol w:w="505"/>
        <w:gridCol w:w="505"/>
        <w:gridCol w:w="505"/>
        <w:gridCol w:w="505"/>
      </w:tblGrid>
      <w:tr w14:paraId="0E5DC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6"/>
          <w:wAfter w:w="3030" w:type="dxa"/>
          <w:trHeight w:val="400"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A05B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9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3CB4A3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51080023R000009698970-单位年度考核奖</w:t>
            </w:r>
          </w:p>
        </w:tc>
      </w:tr>
      <w:tr w14:paraId="2C849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5A50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40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58CD8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780" w:type="dxa"/>
            <w:tcBorders>
              <w:top w:val="nil"/>
              <w:left w:val="nil"/>
              <w:bottom w:val="nil"/>
              <w:right w:val="nil"/>
            </w:tcBorders>
            <w:shd w:val="clear" w:color="auto" w:fill="auto"/>
            <w:vAlign w:val="center"/>
          </w:tcPr>
          <w:p w14:paraId="50EAD48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1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E90B85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5C137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E53FB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1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BCD4A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40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25FA7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9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C5F32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3A50D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1FF1E">
            <w:pPr>
              <w:rPr>
                <w:rFonts w:hint="eastAsia" w:ascii="宋体" w:hAnsi="宋体" w:eastAsia="宋体" w:cs="宋体"/>
                <w:i w:val="0"/>
                <w:iCs w:val="0"/>
                <w:color w:val="000000"/>
                <w:sz w:val="12"/>
                <w:szCs w:val="12"/>
                <w:u w:val="none"/>
              </w:rPr>
            </w:pPr>
          </w:p>
        </w:tc>
        <w:tc>
          <w:tcPr>
            <w:tcW w:w="11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7D473">
            <w:pPr>
              <w:rPr>
                <w:rFonts w:hint="eastAsia" w:ascii="宋体" w:hAnsi="宋体" w:eastAsia="宋体" w:cs="宋体"/>
                <w:i w:val="0"/>
                <w:iCs w:val="0"/>
                <w:color w:val="000000"/>
                <w:sz w:val="12"/>
                <w:szCs w:val="12"/>
                <w:u w:val="none"/>
              </w:rPr>
            </w:pPr>
          </w:p>
        </w:tc>
        <w:tc>
          <w:tcPr>
            <w:tcW w:w="40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0C22A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295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5CBE3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按照实有在职人数考核，及时足额发放单位年度考核奖。</w:t>
            </w:r>
          </w:p>
        </w:tc>
      </w:tr>
      <w:tr w14:paraId="67B0F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B1FEE">
            <w:pP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54E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97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8B4CF5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按照人事核定人数，根据部门考核情况，层级化发放，及时足额支付。</w:t>
            </w:r>
          </w:p>
        </w:tc>
      </w:tr>
      <w:tr w14:paraId="30D23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1FF1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BDDC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E1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22DA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43559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24CC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5FDD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580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643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21AEA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F4F289">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549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7F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13.60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162C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27.12</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B14B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E2D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5FE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F184">
            <w:pPr>
              <w:jc w:val="center"/>
              <w:rPr>
                <w:rFonts w:hint="eastAsia" w:ascii="宋体" w:hAnsi="宋体" w:eastAsia="宋体" w:cs="宋体"/>
                <w:i w:val="0"/>
                <w:iCs w:val="0"/>
                <w:color w:val="000000"/>
                <w:sz w:val="12"/>
                <w:szCs w:val="12"/>
                <w:u w:val="none"/>
              </w:rPr>
            </w:pPr>
          </w:p>
        </w:tc>
        <w:tc>
          <w:tcPr>
            <w:tcW w:w="1214"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70D43CD8">
            <w:pPr>
              <w:keepNext w:val="0"/>
              <w:keepLines w:val="0"/>
              <w:widowControl/>
              <w:suppressLineNumbers w:val="0"/>
              <w:jc w:val="left"/>
              <w:textAlignment w:val="top"/>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63074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259D4">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859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BAC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13.60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E825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27.12</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2B1D9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27.12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F575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DFD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3936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6AC2A44">
            <w:pPr>
              <w:jc w:val="left"/>
              <w:rPr>
                <w:rFonts w:hint="eastAsia" w:ascii="宋体" w:hAnsi="宋体" w:eastAsia="宋体" w:cs="宋体"/>
                <w:i w:val="0"/>
                <w:iCs w:val="0"/>
                <w:color w:val="000000"/>
                <w:sz w:val="12"/>
                <w:szCs w:val="12"/>
                <w:u w:val="none"/>
              </w:rPr>
            </w:pPr>
          </w:p>
        </w:tc>
      </w:tr>
      <w:tr w14:paraId="6F135E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58757">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330A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651B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B8B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58968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DFB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72A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4AE7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15662A5">
            <w:pPr>
              <w:jc w:val="left"/>
              <w:rPr>
                <w:rFonts w:hint="eastAsia" w:ascii="宋体" w:hAnsi="宋体" w:eastAsia="宋体" w:cs="宋体"/>
                <w:i w:val="0"/>
                <w:iCs w:val="0"/>
                <w:color w:val="000000"/>
                <w:sz w:val="12"/>
                <w:szCs w:val="12"/>
                <w:u w:val="none"/>
              </w:rPr>
            </w:pPr>
          </w:p>
        </w:tc>
      </w:tr>
      <w:tr w14:paraId="49032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6DC85">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077F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7526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7F46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D4A2B7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5A18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FE3B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884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D63932">
            <w:pPr>
              <w:jc w:val="left"/>
              <w:rPr>
                <w:rFonts w:hint="eastAsia" w:ascii="宋体" w:hAnsi="宋体" w:eastAsia="宋体" w:cs="宋体"/>
                <w:i w:val="0"/>
                <w:iCs w:val="0"/>
                <w:color w:val="000000"/>
                <w:sz w:val="12"/>
                <w:szCs w:val="12"/>
                <w:u w:val="none"/>
              </w:rPr>
            </w:pPr>
          </w:p>
        </w:tc>
      </w:tr>
      <w:tr w14:paraId="61C27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EF953">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F19F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1249">
            <w:pPr>
              <w:jc w:val="center"/>
              <w:rPr>
                <w:rFonts w:hint="eastAsia" w:ascii="宋体" w:hAnsi="宋体" w:eastAsia="宋体" w:cs="宋体"/>
                <w:i/>
                <w:iCs/>
                <w:color w:val="000000"/>
                <w:sz w:val="12"/>
                <w:szCs w:val="1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279D8">
            <w:pPr>
              <w:jc w:val="center"/>
              <w:rPr>
                <w:rFonts w:hint="eastAsia" w:ascii="宋体" w:hAnsi="宋体" w:eastAsia="宋体" w:cs="宋体"/>
                <w:i/>
                <w:iCs/>
                <w:color w:val="000000"/>
                <w:sz w:val="12"/>
                <w:szCs w:val="12"/>
                <w:u w:val="none"/>
              </w:rPr>
            </w:pPr>
          </w:p>
        </w:tc>
        <w:tc>
          <w:tcPr>
            <w:tcW w:w="18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DFF1FF9">
            <w:pPr>
              <w:jc w:val="center"/>
              <w:rPr>
                <w:rFonts w:hint="eastAsia" w:ascii="宋体" w:hAnsi="宋体" w:eastAsia="宋体" w:cs="宋体"/>
                <w:i/>
                <w:iCs/>
                <w:color w:val="000000"/>
                <w:sz w:val="12"/>
                <w:szCs w:val="1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5EE8">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FCE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8E85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350019E">
            <w:pPr>
              <w:jc w:val="left"/>
              <w:rPr>
                <w:rFonts w:hint="eastAsia" w:ascii="宋体" w:hAnsi="宋体" w:eastAsia="宋体" w:cs="宋体"/>
                <w:i w:val="0"/>
                <w:iCs w:val="0"/>
                <w:color w:val="000000"/>
                <w:sz w:val="12"/>
                <w:szCs w:val="12"/>
                <w:u w:val="none"/>
              </w:rPr>
            </w:pPr>
          </w:p>
        </w:tc>
      </w:tr>
      <w:tr w14:paraId="7B0C3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3448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378C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07A6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CC8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42B2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A40E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3451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9238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5E2F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AE1C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FC66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5A7DA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ECF754">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4A11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4B4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95A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1C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1D5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DFA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4708">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E47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A33ED">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hint="eastAsia" w:ascii="宋体" w:hAnsi="宋体" w:eastAsia="宋体" w:cs="宋体"/>
                <w:i w:val="0"/>
                <w:iCs w:val="0"/>
                <w:color w:val="000000"/>
                <w:kern w:val="0"/>
                <w:sz w:val="12"/>
                <w:szCs w:val="12"/>
                <w:u w:val="none"/>
                <w:lang w:val="en-US" w:eastAsia="zh-CN" w:bidi="ar"/>
              </w:rPr>
              <w:t>60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7C67B">
            <w:pPr>
              <w:jc w:val="center"/>
              <w:rPr>
                <w:rFonts w:hint="eastAsia" w:ascii="宋体" w:hAnsi="宋体" w:eastAsia="宋体" w:cs="宋体"/>
                <w:i/>
                <w:iCs/>
                <w:color w:val="000000"/>
                <w:sz w:val="12"/>
                <w:szCs w:val="12"/>
                <w:u w:val="none"/>
              </w:rPr>
            </w:pPr>
          </w:p>
        </w:tc>
      </w:tr>
      <w:tr w14:paraId="08145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4F605">
            <w:pPr>
              <w:jc w:val="center"/>
              <w:rPr>
                <w:rFonts w:hint="eastAsia" w:ascii="宋体" w:hAnsi="宋体" w:eastAsia="宋体" w:cs="宋体"/>
                <w:i w:val="0"/>
                <w:iCs w:val="0"/>
                <w:color w:val="000000"/>
                <w:sz w:val="12"/>
                <w:szCs w:val="12"/>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CA29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6020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B1E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B331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553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9FCD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8C7B">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ED9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971BE">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hint="eastAsia" w:ascii="宋体" w:hAnsi="宋体" w:eastAsia="宋体" w:cs="宋体"/>
                <w:i w:val="0"/>
                <w:iCs w:val="0"/>
                <w:color w:val="000000"/>
                <w:kern w:val="0"/>
                <w:sz w:val="12"/>
                <w:szCs w:val="12"/>
                <w:u w:val="none"/>
                <w:lang w:val="en-US" w:eastAsia="zh-CN" w:bidi="ar"/>
              </w:rPr>
              <w:t>30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EBCA">
            <w:pPr>
              <w:jc w:val="center"/>
              <w:rPr>
                <w:rFonts w:hint="eastAsia" w:ascii="宋体" w:hAnsi="宋体" w:eastAsia="宋体" w:cs="宋体"/>
                <w:i/>
                <w:iCs/>
                <w:color w:val="000000"/>
                <w:sz w:val="12"/>
                <w:szCs w:val="12"/>
                <w:u w:val="none"/>
              </w:rPr>
            </w:pPr>
          </w:p>
        </w:tc>
      </w:tr>
      <w:tr w14:paraId="3D7C3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5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44984E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632A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2FF7">
            <w:pPr>
              <w:rPr>
                <w:rFonts w:hint="default" w:ascii="宋体" w:hAnsi="宋体" w:eastAsia="宋体" w:cs="宋体"/>
                <w:i w:val="0"/>
                <w:iCs w:val="0"/>
                <w:color w:val="000000"/>
                <w:sz w:val="12"/>
                <w:szCs w:val="12"/>
                <w:u w:val="none"/>
                <w:lang w:val="en-US" w:eastAsia="zh-CN"/>
              </w:rPr>
            </w:pPr>
            <w:r>
              <w:rPr>
                <w:rFonts w:hint="eastAsia" w:ascii="宋体" w:hAnsi="宋体" w:eastAsia="宋体" w:cs="宋体"/>
                <w:i w:val="0"/>
                <w:iCs w:val="0"/>
                <w:color w:val="000000"/>
                <w:sz w:val="12"/>
                <w:szCs w:val="12"/>
                <w:u w:val="none"/>
                <w:lang w:val="en-US" w:eastAsia="zh-CN"/>
              </w:rPr>
              <w:t>100</w:t>
            </w:r>
          </w:p>
        </w:tc>
        <w:tc>
          <w:tcPr>
            <w:tcW w:w="12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47C29">
            <w:pPr>
              <w:rPr>
                <w:rFonts w:hint="eastAsia" w:ascii="宋体" w:hAnsi="宋体" w:eastAsia="宋体" w:cs="宋体"/>
                <w:i w:val="0"/>
                <w:iCs w:val="0"/>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1CED">
            <w:pPr>
              <w:rPr>
                <w:rFonts w:hint="eastAsia" w:ascii="宋体" w:hAnsi="宋体" w:eastAsia="宋体" w:cs="宋体"/>
                <w:i w:val="0"/>
                <w:iCs w:val="0"/>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8BEC3">
            <w:pPr>
              <w:rPr>
                <w:rFonts w:hint="eastAsia" w:ascii="宋体" w:hAnsi="宋体" w:eastAsia="宋体" w:cs="宋体"/>
                <w:i w:val="0"/>
                <w:iCs w:val="0"/>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EA23">
            <w:pPr>
              <w:rPr>
                <w:rFonts w:hint="eastAsia" w:ascii="宋体" w:hAnsi="宋体" w:eastAsia="宋体" w:cs="宋体"/>
                <w:i w:val="0"/>
                <w:iCs w:val="0"/>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08409">
            <w:pPr>
              <w:rPr>
                <w:rFonts w:hint="eastAsia" w:ascii="宋体" w:hAnsi="宋体" w:eastAsia="宋体" w:cs="宋体"/>
                <w:i w:val="0"/>
                <w:iCs w:val="0"/>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779AB">
            <w:pPr>
              <w:rPr>
                <w:rFonts w:hint="eastAsia" w:ascii="宋体" w:hAnsi="宋体" w:eastAsia="宋体" w:cs="宋体"/>
                <w:i w:val="0"/>
                <w:iCs w:val="0"/>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1F37F">
            <w:pPr>
              <w:keepNext w:val="0"/>
              <w:keepLines w:val="0"/>
              <w:widowControl/>
              <w:suppressLineNumbers w:val="0"/>
              <w:jc w:val="center"/>
              <w:textAlignment w:val="center"/>
              <w:rPr>
                <w:rFonts w:hint="eastAsia" w:ascii="宋体" w:hAnsi="宋体" w:eastAsia="宋体" w:cs="宋体"/>
                <w:i w:val="0"/>
                <w:iCs w:val="0"/>
                <w:color w:val="000000"/>
                <w:kern w:val="2"/>
                <w:sz w:val="12"/>
                <w:szCs w:val="12"/>
                <w:u w:val="none"/>
                <w:lang w:val="en-US" w:eastAsia="zh-CN" w:bidi="ar-SA"/>
              </w:rPr>
            </w:pPr>
            <w:r>
              <w:rPr>
                <w:rFonts w:hint="eastAsia" w:ascii="宋体" w:hAnsi="宋体" w:eastAsia="宋体" w:cs="宋体"/>
                <w:i w:val="0"/>
                <w:iCs w:val="0"/>
                <w:color w:val="000000"/>
                <w:kern w:val="0"/>
                <w:sz w:val="12"/>
                <w:szCs w:val="12"/>
                <w:u w:val="none"/>
                <w:lang w:val="en-US" w:eastAsia="zh-CN" w:bidi="ar"/>
              </w:rPr>
              <w:t>100</w:t>
            </w:r>
          </w:p>
        </w:tc>
      </w:tr>
      <w:tr w14:paraId="38070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1A5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8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F3129C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经自评，该项目自评得100分。</w:t>
            </w:r>
          </w:p>
        </w:tc>
      </w:tr>
      <w:tr w14:paraId="308EB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6D5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8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F100D2A">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53372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4E94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816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94FE9C7">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4AEF2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6"/>
          <w:wAfter w:w="3030" w:type="dxa"/>
          <w:trHeight w:val="400" w:hRule="atLeast"/>
        </w:trPr>
        <w:tc>
          <w:tcPr>
            <w:tcW w:w="450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7E72BAF">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项目负责人：何汶锦</w:t>
            </w:r>
          </w:p>
        </w:tc>
        <w:tc>
          <w:tcPr>
            <w:tcW w:w="42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448CA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56B95442">
      <w:pPr>
        <w:pStyle w:val="2"/>
        <w:rPr>
          <w:rFonts w:hint="eastAsia"/>
        </w:rPr>
      </w:pPr>
    </w:p>
    <w:p w14:paraId="69E3658E">
      <w:pPr>
        <w:spacing w:line="600" w:lineRule="exact"/>
        <w:jc w:val="center"/>
        <w:outlineLvl w:val="0"/>
        <w:rPr>
          <w:rFonts w:hint="eastAsia" w:ascii="黑体" w:hAnsi="黑体" w:eastAsia="黑体" w:cs="黑体"/>
          <w:sz w:val="44"/>
          <w:szCs w:val="44"/>
        </w:rPr>
      </w:pPr>
    </w:p>
    <w:p w14:paraId="6E2FDDDE">
      <w:pPr>
        <w:spacing w:line="600" w:lineRule="exact"/>
        <w:jc w:val="center"/>
        <w:outlineLvl w:val="0"/>
        <w:rPr>
          <w:rFonts w:hint="eastAsia" w:ascii="黑体" w:hAnsi="黑体" w:eastAsia="黑体" w:cs="黑体"/>
          <w:sz w:val="44"/>
          <w:szCs w:val="44"/>
        </w:rPr>
      </w:pPr>
    </w:p>
    <w:p w14:paraId="6FDCD00E">
      <w:pPr>
        <w:spacing w:line="600" w:lineRule="exact"/>
        <w:jc w:val="center"/>
        <w:outlineLvl w:val="0"/>
        <w:rPr>
          <w:rFonts w:hint="eastAsia" w:ascii="黑体" w:hAnsi="黑体" w:eastAsia="黑体" w:cs="黑体"/>
          <w:sz w:val="44"/>
          <w:szCs w:val="44"/>
        </w:rPr>
      </w:pPr>
    </w:p>
    <w:tbl>
      <w:tblPr>
        <w:tblStyle w:val="16"/>
        <w:tblW w:w="876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0"/>
        <w:gridCol w:w="1185"/>
        <w:gridCol w:w="915"/>
        <w:gridCol w:w="1290"/>
        <w:gridCol w:w="521"/>
        <w:gridCol w:w="780"/>
        <w:gridCol w:w="521"/>
        <w:gridCol w:w="780"/>
        <w:gridCol w:w="505"/>
        <w:gridCol w:w="456"/>
        <w:gridCol w:w="1215"/>
      </w:tblGrid>
      <w:tr w14:paraId="1B701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0196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9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833979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51080024R000010823060-单位缴费（在职人员五险两金）</w:t>
            </w:r>
          </w:p>
        </w:tc>
      </w:tr>
      <w:tr w14:paraId="7A9A6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834DF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6842D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780" w:type="dxa"/>
            <w:tcBorders>
              <w:top w:val="nil"/>
              <w:left w:val="nil"/>
              <w:bottom w:val="nil"/>
              <w:right w:val="nil"/>
            </w:tcBorders>
            <w:shd w:val="clear" w:color="auto" w:fill="auto"/>
            <w:vAlign w:val="center"/>
          </w:tcPr>
          <w:p w14:paraId="1DB1715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17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6BDCC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01928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419B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E3DD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6E5B0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5BB42D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2EDB6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6B305">
            <w:pPr>
              <w:rPr>
                <w:rFonts w:hint="eastAsia" w:ascii="宋体" w:hAnsi="宋体" w:eastAsia="宋体" w:cs="宋体"/>
                <w:i w:val="0"/>
                <w:iCs w:val="0"/>
                <w:color w:val="000000"/>
                <w:sz w:val="12"/>
                <w:szCs w:val="12"/>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A3D6F0">
            <w:pPr>
              <w:rPr>
                <w:rFonts w:hint="eastAsia" w:ascii="宋体" w:hAnsi="宋体" w:eastAsia="宋体" w:cs="宋体"/>
                <w:i w:val="0"/>
                <w:iCs w:val="0"/>
                <w:color w:val="000000"/>
                <w:sz w:val="12"/>
                <w:szCs w:val="12"/>
                <w:u w:val="none"/>
              </w:rPr>
            </w:pPr>
          </w:p>
        </w:tc>
        <w:tc>
          <w:tcPr>
            <w:tcW w:w="40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DA5D0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295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B5AA1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严格执行相关政策，及时、足额缴纳在职人员五险两金。</w:t>
            </w:r>
          </w:p>
        </w:tc>
      </w:tr>
      <w:tr w14:paraId="6C91B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BE65E">
            <w:pP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86760">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98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F73A73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严格执行相关政策，及时、足额缴纳在职人员五险两金。</w:t>
            </w:r>
          </w:p>
        </w:tc>
      </w:tr>
      <w:tr w14:paraId="507CA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D953A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D80A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8E91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498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C6AAC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C7F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2451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BBE7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089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65474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18751">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EE3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A99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81.69</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71CB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81.69</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5C5D9D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81.41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F15C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99.66%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722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3B976">
            <w:pPr>
              <w:jc w:val="center"/>
              <w:rPr>
                <w:rFonts w:hint="eastAsia" w:ascii="宋体" w:hAnsi="宋体" w:eastAsia="宋体" w:cs="宋体"/>
                <w:i w:val="0"/>
                <w:iCs w:val="0"/>
                <w:color w:val="000000"/>
                <w:sz w:val="12"/>
                <w:szCs w:val="12"/>
                <w:u w:val="none"/>
              </w:rPr>
            </w:pP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28B79C9F">
            <w:pPr>
              <w:keepNext w:val="0"/>
              <w:keepLines w:val="0"/>
              <w:widowControl/>
              <w:suppressLineNumbers w:val="0"/>
              <w:jc w:val="left"/>
              <w:textAlignment w:val="top"/>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32A06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F16CD">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642A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404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81.69</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3527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81.69</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3B794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81.41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82FA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99.66%</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0242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70F5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BACB9A4">
            <w:pPr>
              <w:jc w:val="left"/>
              <w:rPr>
                <w:rFonts w:hint="eastAsia" w:ascii="宋体" w:hAnsi="宋体" w:eastAsia="宋体" w:cs="宋体"/>
                <w:i w:val="0"/>
                <w:iCs w:val="0"/>
                <w:color w:val="000000"/>
                <w:sz w:val="12"/>
                <w:szCs w:val="12"/>
                <w:u w:val="none"/>
              </w:rPr>
            </w:pPr>
          </w:p>
        </w:tc>
      </w:tr>
      <w:tr w14:paraId="76D3A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DE8D1">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D59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347E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A9F8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45424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1E7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EAC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2451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ED293B4">
            <w:pPr>
              <w:jc w:val="left"/>
              <w:rPr>
                <w:rFonts w:hint="eastAsia" w:ascii="宋体" w:hAnsi="宋体" w:eastAsia="宋体" w:cs="宋体"/>
                <w:i w:val="0"/>
                <w:iCs w:val="0"/>
                <w:color w:val="000000"/>
                <w:sz w:val="12"/>
                <w:szCs w:val="12"/>
                <w:u w:val="none"/>
              </w:rPr>
            </w:pPr>
          </w:p>
        </w:tc>
      </w:tr>
      <w:tr w14:paraId="1447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E6A39">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E01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FE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DF1C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B1AD2A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D32F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0925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28DA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0F21A3D">
            <w:pPr>
              <w:jc w:val="left"/>
              <w:rPr>
                <w:rFonts w:hint="eastAsia" w:ascii="宋体" w:hAnsi="宋体" w:eastAsia="宋体" w:cs="宋体"/>
                <w:i w:val="0"/>
                <w:iCs w:val="0"/>
                <w:color w:val="000000"/>
                <w:sz w:val="12"/>
                <w:szCs w:val="12"/>
                <w:u w:val="none"/>
              </w:rPr>
            </w:pPr>
          </w:p>
        </w:tc>
      </w:tr>
      <w:tr w14:paraId="2921D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B8FCA">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BA4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55CCE">
            <w:pPr>
              <w:jc w:val="center"/>
              <w:rPr>
                <w:rFonts w:hint="eastAsia" w:ascii="宋体" w:hAnsi="宋体" w:eastAsia="宋体" w:cs="宋体"/>
                <w:i/>
                <w:iCs/>
                <w:color w:val="000000"/>
                <w:sz w:val="12"/>
                <w:szCs w:val="12"/>
                <w:u w:val="none"/>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A7FF3">
            <w:pPr>
              <w:jc w:val="center"/>
              <w:rPr>
                <w:rFonts w:hint="eastAsia" w:ascii="宋体" w:hAnsi="宋体" w:eastAsia="宋体" w:cs="宋体"/>
                <w:i/>
                <w:iCs/>
                <w:color w:val="000000"/>
                <w:sz w:val="12"/>
                <w:szCs w:val="12"/>
                <w:u w:val="none"/>
              </w:rPr>
            </w:pPr>
          </w:p>
        </w:tc>
        <w:tc>
          <w:tcPr>
            <w:tcW w:w="18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4E70D7">
            <w:pPr>
              <w:jc w:val="center"/>
              <w:rPr>
                <w:rFonts w:hint="eastAsia" w:ascii="宋体" w:hAnsi="宋体" w:eastAsia="宋体" w:cs="宋体"/>
                <w:i/>
                <w:iCs/>
                <w:color w:val="000000"/>
                <w:sz w:val="12"/>
                <w:szCs w:val="1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CBA4D">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C414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8540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C619947">
            <w:pPr>
              <w:jc w:val="left"/>
              <w:rPr>
                <w:rFonts w:hint="eastAsia" w:ascii="宋体" w:hAnsi="宋体" w:eastAsia="宋体" w:cs="宋体"/>
                <w:i w:val="0"/>
                <w:iCs w:val="0"/>
                <w:color w:val="000000"/>
                <w:sz w:val="12"/>
                <w:szCs w:val="12"/>
                <w:u w:val="none"/>
              </w:rPr>
            </w:pPr>
          </w:p>
        </w:tc>
      </w:tr>
      <w:tr w14:paraId="3094D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DCC8C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C54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4550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C89A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68D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50AD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4709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B7E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432A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72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1C10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343AA4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ACEDD">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66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B801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AA8F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CF87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F7F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0F11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552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DC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E74C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89909">
            <w:pPr>
              <w:jc w:val="center"/>
              <w:rPr>
                <w:rFonts w:hint="eastAsia" w:ascii="宋体" w:hAnsi="宋体" w:eastAsia="宋体" w:cs="宋体"/>
                <w:i/>
                <w:iCs/>
                <w:color w:val="000000"/>
                <w:sz w:val="12"/>
                <w:szCs w:val="12"/>
                <w:u w:val="none"/>
              </w:rPr>
            </w:pPr>
          </w:p>
        </w:tc>
      </w:tr>
      <w:tr w14:paraId="1CB82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0C5F5">
            <w:pPr>
              <w:jc w:val="center"/>
              <w:rPr>
                <w:rFonts w:hint="eastAsia" w:ascii="宋体" w:hAnsi="宋体" w:eastAsia="宋体" w:cs="宋体"/>
                <w:i w:val="0"/>
                <w:iCs w:val="0"/>
                <w:color w:val="000000"/>
                <w:sz w:val="12"/>
                <w:szCs w:val="12"/>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1505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956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6F07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CE77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5E7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689F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989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9540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42C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6294">
            <w:pPr>
              <w:jc w:val="center"/>
              <w:rPr>
                <w:rFonts w:hint="eastAsia" w:ascii="宋体" w:hAnsi="宋体" w:eastAsia="宋体" w:cs="宋体"/>
                <w:i/>
                <w:iCs/>
                <w:color w:val="000000"/>
                <w:sz w:val="12"/>
                <w:szCs w:val="12"/>
                <w:u w:val="none"/>
              </w:rPr>
            </w:pPr>
          </w:p>
        </w:tc>
      </w:tr>
      <w:tr w14:paraId="72C3D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9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123830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EAF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4C56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CA53">
            <w:pPr>
              <w:rPr>
                <w:rFonts w:hint="eastAsia" w:ascii="宋体" w:hAnsi="宋体" w:eastAsia="宋体" w:cs="宋体"/>
                <w:i w:val="0"/>
                <w:iCs w:val="0"/>
                <w:color w:val="000000"/>
                <w:sz w:val="12"/>
                <w:szCs w:val="12"/>
                <w:u w:val="none"/>
              </w:rPr>
            </w:pPr>
          </w:p>
        </w:tc>
      </w:tr>
      <w:tr w14:paraId="57B5F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849D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81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1FA1E7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经自评，该项目自评得100分。</w:t>
            </w:r>
          </w:p>
        </w:tc>
      </w:tr>
      <w:tr w14:paraId="1599D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1C5B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81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5532414">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7BDF4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6F7D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816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D3B2EAF">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088DF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5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23F85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42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819D4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1DFAD35F">
      <w:pPr>
        <w:spacing w:line="600" w:lineRule="exact"/>
        <w:jc w:val="both"/>
        <w:outlineLvl w:val="0"/>
        <w:rPr>
          <w:rFonts w:hint="eastAsia" w:ascii="黑体" w:hAnsi="黑体" w:eastAsia="黑体" w:cs="黑体"/>
          <w:sz w:val="44"/>
          <w:szCs w:val="44"/>
        </w:rPr>
      </w:pPr>
    </w:p>
    <w:p w14:paraId="34081BB6">
      <w:pPr>
        <w:spacing w:line="600" w:lineRule="exact"/>
        <w:jc w:val="center"/>
        <w:outlineLvl w:val="0"/>
        <w:rPr>
          <w:rFonts w:hint="eastAsia" w:ascii="黑体" w:hAnsi="黑体" w:eastAsia="黑体" w:cs="黑体"/>
          <w:sz w:val="44"/>
          <w:szCs w:val="44"/>
        </w:rPr>
      </w:pPr>
    </w:p>
    <w:p w14:paraId="43C0C5DF">
      <w:pPr>
        <w:spacing w:line="600" w:lineRule="exact"/>
        <w:jc w:val="center"/>
        <w:outlineLvl w:val="0"/>
        <w:rPr>
          <w:rFonts w:hint="eastAsia" w:ascii="黑体" w:hAnsi="黑体" w:eastAsia="黑体" w:cs="黑体"/>
          <w:sz w:val="44"/>
          <w:szCs w:val="44"/>
        </w:rPr>
      </w:pPr>
    </w:p>
    <w:tbl>
      <w:tblPr>
        <w:tblStyle w:val="16"/>
        <w:tblW w:w="80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0"/>
        <w:gridCol w:w="1018"/>
        <w:gridCol w:w="17"/>
        <w:gridCol w:w="747"/>
        <w:gridCol w:w="18"/>
        <w:gridCol w:w="1270"/>
        <w:gridCol w:w="20"/>
        <w:gridCol w:w="500"/>
        <w:gridCol w:w="21"/>
        <w:gridCol w:w="555"/>
        <w:gridCol w:w="98"/>
        <w:gridCol w:w="423"/>
        <w:gridCol w:w="97"/>
        <w:gridCol w:w="623"/>
        <w:gridCol w:w="97"/>
        <w:gridCol w:w="408"/>
        <w:gridCol w:w="97"/>
        <w:gridCol w:w="359"/>
        <w:gridCol w:w="97"/>
        <w:gridCol w:w="848"/>
        <w:gridCol w:w="97"/>
      </w:tblGrid>
      <w:tr w14:paraId="3403F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76C2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392"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68FBF90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51080024R000010824550-公务员基础绩效奖</w:t>
            </w:r>
          </w:p>
        </w:tc>
      </w:tr>
      <w:tr w14:paraId="610F2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6BC4F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7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5A8EBC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720" w:type="dxa"/>
            <w:gridSpan w:val="2"/>
            <w:tcBorders>
              <w:top w:val="nil"/>
              <w:left w:val="nil"/>
              <w:bottom w:val="nil"/>
              <w:right w:val="nil"/>
            </w:tcBorders>
            <w:shd w:val="clear" w:color="auto" w:fill="auto"/>
            <w:vAlign w:val="center"/>
          </w:tcPr>
          <w:p w14:paraId="4FBBE41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19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7D9BFC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2B73F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66B83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0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C407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7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47B09DC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6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C0B356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3358A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DB302">
            <w:pPr>
              <w:rPr>
                <w:rFonts w:hint="eastAsia" w:ascii="宋体" w:hAnsi="宋体" w:eastAsia="宋体" w:cs="宋体"/>
                <w:i w:val="0"/>
                <w:iCs w:val="0"/>
                <w:color w:val="000000"/>
                <w:sz w:val="12"/>
                <w:szCs w:val="12"/>
                <w:u w:val="none"/>
              </w:rPr>
            </w:pPr>
          </w:p>
        </w:tc>
        <w:tc>
          <w:tcPr>
            <w:tcW w:w="10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B1988">
            <w:pPr>
              <w:rPr>
                <w:rFonts w:hint="eastAsia" w:ascii="宋体" w:hAnsi="宋体" w:eastAsia="宋体" w:cs="宋体"/>
                <w:i w:val="0"/>
                <w:iCs w:val="0"/>
                <w:color w:val="000000"/>
                <w:sz w:val="12"/>
                <w:szCs w:val="12"/>
                <w:u w:val="none"/>
              </w:rPr>
            </w:pPr>
          </w:p>
        </w:tc>
        <w:tc>
          <w:tcPr>
            <w:tcW w:w="376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253E531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26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DF217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及时足额保障规范后市级基础绩效奖及生活补助的发放。</w:t>
            </w:r>
          </w:p>
        </w:tc>
      </w:tr>
      <w:tr w14:paraId="1328A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6FE04">
            <w:pP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EA1F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392"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4F77398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按照组织部、人社局及人事部门文件，及时足额规范后市级基础绩效奖及生活补助。</w:t>
            </w:r>
          </w:p>
        </w:tc>
      </w:tr>
      <w:tr w14:paraId="3440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1F04D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1834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EDB24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04D2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7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C3981E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7F459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A826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4B82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EF939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3955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7A96FF">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DB8F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961B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59.15</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D429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59.15</w:t>
            </w:r>
          </w:p>
        </w:tc>
        <w:tc>
          <w:tcPr>
            <w:tcW w:w="17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1DF728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59.15</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A131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6E470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C3A155">
            <w:pPr>
              <w:jc w:val="center"/>
              <w:rPr>
                <w:rFonts w:hint="eastAsia" w:ascii="宋体" w:hAnsi="宋体" w:eastAsia="宋体" w:cs="宋体"/>
                <w:i w:val="0"/>
                <w:iCs w:val="0"/>
                <w:color w:val="000000"/>
                <w:sz w:val="12"/>
                <w:szCs w:val="12"/>
                <w:u w:val="none"/>
              </w:rPr>
            </w:pP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5326BF7F">
            <w:pPr>
              <w:keepNext w:val="0"/>
              <w:keepLines w:val="0"/>
              <w:widowControl/>
              <w:suppressLineNumbers w:val="0"/>
              <w:jc w:val="left"/>
              <w:textAlignment w:val="top"/>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7B6F8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870D5">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8E2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C4E5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59.15</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4497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59.15</w:t>
            </w:r>
          </w:p>
        </w:tc>
        <w:tc>
          <w:tcPr>
            <w:tcW w:w="17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97165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59.15</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9FAC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8110C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8E6D2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A47F040">
            <w:pPr>
              <w:jc w:val="left"/>
              <w:rPr>
                <w:rFonts w:hint="eastAsia" w:ascii="宋体" w:hAnsi="宋体" w:eastAsia="宋体" w:cs="宋体"/>
                <w:i w:val="0"/>
                <w:iCs w:val="0"/>
                <w:color w:val="000000"/>
                <w:sz w:val="12"/>
                <w:szCs w:val="12"/>
                <w:u w:val="none"/>
              </w:rPr>
            </w:pPr>
          </w:p>
        </w:tc>
      </w:tr>
      <w:tr w14:paraId="0CBF4B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D446B">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5C6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F7613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715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C054B7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F3F4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B9EE4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E8C3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576EE70F">
            <w:pPr>
              <w:jc w:val="left"/>
              <w:rPr>
                <w:rFonts w:hint="eastAsia" w:ascii="宋体" w:hAnsi="宋体" w:eastAsia="宋体" w:cs="宋体"/>
                <w:i w:val="0"/>
                <w:iCs w:val="0"/>
                <w:color w:val="000000"/>
                <w:sz w:val="12"/>
                <w:szCs w:val="12"/>
                <w:u w:val="none"/>
              </w:rPr>
            </w:pPr>
          </w:p>
        </w:tc>
      </w:tr>
      <w:tr w14:paraId="5772F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7BE00">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C7D3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6C223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74F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7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4300A7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53DF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5D558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2218D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7C35800A">
            <w:pPr>
              <w:jc w:val="left"/>
              <w:rPr>
                <w:rFonts w:hint="eastAsia" w:ascii="宋体" w:hAnsi="宋体" w:eastAsia="宋体" w:cs="宋体"/>
                <w:i w:val="0"/>
                <w:iCs w:val="0"/>
                <w:color w:val="000000"/>
                <w:sz w:val="12"/>
                <w:szCs w:val="12"/>
                <w:u w:val="none"/>
              </w:rPr>
            </w:pPr>
          </w:p>
        </w:tc>
      </w:tr>
      <w:tr w14:paraId="50CCD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53890">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84F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CD599A">
            <w:pPr>
              <w:jc w:val="center"/>
              <w:rPr>
                <w:rFonts w:hint="eastAsia" w:ascii="宋体" w:hAnsi="宋体" w:eastAsia="宋体" w:cs="宋体"/>
                <w:i/>
                <w:iCs/>
                <w:color w:val="000000"/>
                <w:sz w:val="12"/>
                <w:szCs w:val="12"/>
                <w:u w:val="none"/>
              </w:rPr>
            </w:pP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E7D4F">
            <w:pPr>
              <w:jc w:val="center"/>
              <w:rPr>
                <w:rFonts w:hint="eastAsia" w:ascii="宋体" w:hAnsi="宋体" w:eastAsia="宋体" w:cs="宋体"/>
                <w:i/>
                <w:iCs/>
                <w:color w:val="000000"/>
                <w:sz w:val="12"/>
                <w:szCs w:val="12"/>
                <w:u w:val="none"/>
              </w:rPr>
            </w:pPr>
          </w:p>
        </w:tc>
        <w:tc>
          <w:tcPr>
            <w:tcW w:w="17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DAD3AB4">
            <w:pPr>
              <w:jc w:val="center"/>
              <w:rPr>
                <w:rFonts w:hint="eastAsia" w:ascii="宋体" w:hAnsi="宋体" w:eastAsia="宋体" w:cs="宋体"/>
                <w:i/>
                <w:iCs/>
                <w:color w:val="000000"/>
                <w:sz w:val="12"/>
                <w:szCs w:val="12"/>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62741">
            <w:pPr>
              <w:jc w:val="center"/>
              <w:rPr>
                <w:rFonts w:hint="eastAsia" w:ascii="宋体" w:hAnsi="宋体" w:eastAsia="宋体" w:cs="宋体"/>
                <w:i/>
                <w:iCs/>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50772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EDD42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C278E6F">
            <w:pPr>
              <w:jc w:val="left"/>
              <w:rPr>
                <w:rFonts w:hint="eastAsia" w:ascii="宋体" w:hAnsi="宋体" w:eastAsia="宋体" w:cs="宋体"/>
                <w:i w:val="0"/>
                <w:iCs w:val="0"/>
                <w:color w:val="000000"/>
                <w:sz w:val="12"/>
                <w:szCs w:val="12"/>
                <w:u w:val="none"/>
              </w:rPr>
            </w:pPr>
          </w:p>
        </w:tc>
      </w:tr>
      <w:tr w14:paraId="6EE12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044C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741C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4199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B2FC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DF046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6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9968A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A6BF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8500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82AA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8F11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296F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2A568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B5FE3">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E19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F7ED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4910C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7C2AF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864543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B2903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3A0C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1FA7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57567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949ED">
            <w:pPr>
              <w:jc w:val="center"/>
              <w:rPr>
                <w:rFonts w:hint="eastAsia" w:ascii="宋体" w:hAnsi="宋体" w:eastAsia="宋体" w:cs="宋体"/>
                <w:i/>
                <w:iCs/>
                <w:color w:val="000000"/>
                <w:sz w:val="12"/>
                <w:szCs w:val="12"/>
                <w:u w:val="none"/>
              </w:rPr>
            </w:pPr>
          </w:p>
        </w:tc>
      </w:tr>
      <w:tr w14:paraId="073A4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8CB189">
            <w:pPr>
              <w:jc w:val="center"/>
              <w:rPr>
                <w:rFonts w:hint="eastAsia" w:ascii="宋体" w:hAnsi="宋体" w:eastAsia="宋体" w:cs="宋体"/>
                <w:i w:val="0"/>
                <w:iCs w:val="0"/>
                <w:color w:val="000000"/>
                <w:sz w:val="12"/>
                <w:szCs w:val="12"/>
                <w:u w:val="none"/>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26D3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7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E59B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34BE3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04AA3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848E01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4433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F886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CF52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E1FC3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FAEA5">
            <w:pPr>
              <w:jc w:val="center"/>
              <w:rPr>
                <w:rFonts w:hint="eastAsia" w:ascii="宋体" w:hAnsi="宋体" w:eastAsia="宋体" w:cs="宋体"/>
                <w:i/>
                <w:iCs/>
                <w:color w:val="000000"/>
                <w:sz w:val="12"/>
                <w:szCs w:val="12"/>
                <w:u w:val="none"/>
              </w:rPr>
            </w:pPr>
          </w:p>
        </w:tc>
      </w:tr>
      <w:tr w14:paraId="2CB38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10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11AC3D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E5B1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A763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28B5A">
            <w:pPr>
              <w:rPr>
                <w:rFonts w:hint="eastAsia" w:ascii="宋体" w:hAnsi="宋体" w:eastAsia="宋体" w:cs="宋体"/>
                <w:i w:val="0"/>
                <w:iCs w:val="0"/>
                <w:color w:val="000000"/>
                <w:sz w:val="12"/>
                <w:szCs w:val="12"/>
                <w:u w:val="none"/>
              </w:rPr>
            </w:pPr>
          </w:p>
        </w:tc>
      </w:tr>
      <w:tr w14:paraId="79F16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09C3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41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5A41482F">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7C63B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775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41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415FB8B5">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4F715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9801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41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01539C2E">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569F2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41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F44861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3820"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3EA782F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r w14:paraId="08E31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DFB53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278"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35DCD96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51080024R000010825320-退休人员生活补（助）贴</w:t>
            </w:r>
          </w:p>
        </w:tc>
      </w:tr>
      <w:tr w14:paraId="249D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16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5E955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376457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720" w:type="dxa"/>
            <w:gridSpan w:val="2"/>
            <w:tcBorders>
              <w:top w:val="nil"/>
              <w:left w:val="nil"/>
              <w:bottom w:val="nil"/>
              <w:right w:val="nil"/>
            </w:tcBorders>
            <w:shd w:val="clear" w:color="auto" w:fill="auto"/>
            <w:vAlign w:val="center"/>
          </w:tcPr>
          <w:p w14:paraId="584DE5A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190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0B0C2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6FB52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E1A18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0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BE5ED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BAE052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6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BC2422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33594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88261">
            <w:pPr>
              <w:rPr>
                <w:rFonts w:hint="eastAsia" w:ascii="宋体" w:hAnsi="宋体" w:eastAsia="宋体" w:cs="宋体"/>
                <w:i w:val="0"/>
                <w:iCs w:val="0"/>
                <w:color w:val="000000"/>
                <w:sz w:val="12"/>
                <w:szCs w:val="12"/>
                <w:u w:val="none"/>
              </w:rPr>
            </w:pPr>
          </w:p>
        </w:tc>
        <w:tc>
          <w:tcPr>
            <w:tcW w:w="10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31661">
            <w:pPr>
              <w:rPr>
                <w:rFonts w:hint="eastAsia" w:ascii="宋体" w:hAnsi="宋体" w:eastAsia="宋体" w:cs="宋体"/>
                <w:i w:val="0"/>
                <w:iCs w:val="0"/>
                <w:color w:val="000000"/>
                <w:sz w:val="12"/>
                <w:szCs w:val="12"/>
                <w:u w:val="none"/>
              </w:rPr>
            </w:pPr>
          </w:p>
        </w:tc>
        <w:tc>
          <w:tcPr>
            <w:tcW w:w="3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29D9555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26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2C4E3A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按照年初预算编制，合理使用，保障了单位的日常运转。</w:t>
            </w:r>
          </w:p>
        </w:tc>
      </w:tr>
      <w:tr w14:paraId="0DD5A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F91BF">
            <w:pP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0ADBB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278"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14:paraId="537C75E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按照文件要求，及时足额发放退休人员生活补（助）贴。</w:t>
            </w:r>
          </w:p>
        </w:tc>
      </w:tr>
      <w:tr w14:paraId="668FF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8FB37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1235B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91A2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AEB8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9A8ED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0789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5C8B0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FFBF5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D7812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6B25E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8BB84">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AD50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64A5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7.56</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C971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7.56</w:t>
            </w:r>
          </w:p>
        </w:tc>
        <w:tc>
          <w:tcPr>
            <w:tcW w:w="1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7A924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7.56</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9035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EDFD0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BB67A8">
            <w:pPr>
              <w:jc w:val="center"/>
              <w:rPr>
                <w:rFonts w:hint="eastAsia" w:ascii="宋体" w:hAnsi="宋体" w:eastAsia="宋体" w:cs="宋体"/>
                <w:i w:val="0"/>
                <w:iCs w:val="0"/>
                <w:color w:val="000000"/>
                <w:sz w:val="12"/>
                <w:szCs w:val="12"/>
                <w:u w:val="none"/>
              </w:rPr>
            </w:pPr>
          </w:p>
        </w:tc>
        <w:tc>
          <w:tcPr>
            <w:tcW w:w="94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45318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134C8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3B492">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210D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2F75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7.56</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4CFC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7.56</w:t>
            </w:r>
          </w:p>
        </w:tc>
        <w:tc>
          <w:tcPr>
            <w:tcW w:w="1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0E769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7.56</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8D79C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170FB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3ACB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392E5">
            <w:pPr>
              <w:jc w:val="left"/>
              <w:rPr>
                <w:rFonts w:hint="eastAsia" w:ascii="宋体" w:hAnsi="宋体" w:eastAsia="宋体" w:cs="宋体"/>
                <w:i w:val="0"/>
                <w:iCs w:val="0"/>
                <w:color w:val="000000"/>
                <w:sz w:val="12"/>
                <w:szCs w:val="12"/>
                <w:u w:val="none"/>
              </w:rPr>
            </w:pPr>
          </w:p>
        </w:tc>
      </w:tr>
      <w:tr w14:paraId="0F844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4B5FE">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5DDB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4AE6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01FE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24FE2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AD60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BDA8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E0093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95D42">
            <w:pPr>
              <w:jc w:val="left"/>
              <w:rPr>
                <w:rFonts w:hint="eastAsia" w:ascii="宋体" w:hAnsi="宋体" w:eastAsia="宋体" w:cs="宋体"/>
                <w:i w:val="0"/>
                <w:iCs w:val="0"/>
                <w:color w:val="000000"/>
                <w:sz w:val="12"/>
                <w:szCs w:val="12"/>
                <w:u w:val="none"/>
              </w:rPr>
            </w:pPr>
          </w:p>
        </w:tc>
      </w:tr>
      <w:tr w14:paraId="7221F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374F5">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4465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98D9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560FB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C5FE9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B7373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BB39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602B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D1AA2">
            <w:pPr>
              <w:jc w:val="left"/>
              <w:rPr>
                <w:rFonts w:hint="eastAsia" w:ascii="宋体" w:hAnsi="宋体" w:eastAsia="宋体" w:cs="宋体"/>
                <w:i w:val="0"/>
                <w:iCs w:val="0"/>
                <w:color w:val="000000"/>
                <w:sz w:val="12"/>
                <w:szCs w:val="12"/>
                <w:u w:val="none"/>
              </w:rPr>
            </w:pPr>
          </w:p>
        </w:tc>
      </w:tr>
      <w:tr w14:paraId="6AF2D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EF259">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C9E40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DD2CF8">
            <w:pPr>
              <w:jc w:val="center"/>
              <w:rPr>
                <w:rFonts w:hint="eastAsia" w:ascii="宋体" w:hAnsi="宋体" w:eastAsia="宋体" w:cs="宋体"/>
                <w:i/>
                <w:iCs/>
                <w:color w:val="000000"/>
                <w:sz w:val="12"/>
                <w:szCs w:val="12"/>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BE996">
            <w:pPr>
              <w:jc w:val="center"/>
              <w:rPr>
                <w:rFonts w:hint="eastAsia" w:ascii="宋体" w:hAnsi="宋体" w:eastAsia="宋体" w:cs="宋体"/>
                <w:i/>
                <w:iCs/>
                <w:color w:val="000000"/>
                <w:sz w:val="12"/>
                <w:szCs w:val="12"/>
                <w:u w:val="none"/>
              </w:rPr>
            </w:pPr>
          </w:p>
        </w:tc>
        <w:tc>
          <w:tcPr>
            <w:tcW w:w="159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DC6032">
            <w:pPr>
              <w:jc w:val="center"/>
              <w:rPr>
                <w:rFonts w:hint="eastAsia" w:ascii="宋体" w:hAnsi="宋体" w:eastAsia="宋体" w:cs="宋体"/>
                <w:i/>
                <w:iCs/>
                <w:color w:val="000000"/>
                <w:sz w:val="12"/>
                <w:szCs w:val="12"/>
                <w:u w:val="none"/>
              </w:rPr>
            </w:pP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35D8E">
            <w:pPr>
              <w:jc w:val="center"/>
              <w:rPr>
                <w:rFonts w:hint="eastAsia" w:ascii="宋体" w:hAnsi="宋体" w:eastAsia="宋体" w:cs="宋体"/>
                <w:i/>
                <w:iCs/>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7A779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855AC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FB466">
            <w:pPr>
              <w:jc w:val="left"/>
              <w:rPr>
                <w:rFonts w:hint="eastAsia" w:ascii="宋体" w:hAnsi="宋体" w:eastAsia="宋体" w:cs="宋体"/>
                <w:i w:val="0"/>
                <w:iCs w:val="0"/>
                <w:color w:val="000000"/>
                <w:sz w:val="12"/>
                <w:szCs w:val="12"/>
                <w:u w:val="none"/>
              </w:rPr>
            </w:pPr>
          </w:p>
        </w:tc>
      </w:tr>
      <w:tr w14:paraId="0DEA5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0DBE2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C111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95EE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3B6A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7EAFE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2853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CBE85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6C14D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0E53F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65FF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3605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644AF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216C8">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9E77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07FE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11E28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88924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8558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44296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7D2F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76719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D62D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8AB131">
            <w:pPr>
              <w:jc w:val="center"/>
              <w:rPr>
                <w:rFonts w:hint="eastAsia" w:ascii="宋体" w:hAnsi="宋体" w:eastAsia="宋体" w:cs="宋体"/>
                <w:i/>
                <w:iCs/>
                <w:color w:val="000000"/>
                <w:sz w:val="12"/>
                <w:szCs w:val="12"/>
                <w:u w:val="none"/>
              </w:rPr>
            </w:pPr>
          </w:p>
        </w:tc>
      </w:tr>
      <w:tr w14:paraId="2D7F3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41191">
            <w:pPr>
              <w:jc w:val="center"/>
              <w:rPr>
                <w:rFonts w:hint="eastAsia" w:ascii="宋体" w:hAnsi="宋体" w:eastAsia="宋体" w:cs="宋体"/>
                <w:i w:val="0"/>
                <w:iCs w:val="0"/>
                <w:color w:val="000000"/>
                <w:sz w:val="12"/>
                <w:szCs w:val="12"/>
                <w:u w:val="none"/>
              </w:rPr>
            </w:pPr>
          </w:p>
        </w:tc>
        <w:tc>
          <w:tcPr>
            <w:tcW w:w="10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47E08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7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D78A6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03CF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3947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3522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42E8A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7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B1D1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C2F9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45E06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90A482">
            <w:pPr>
              <w:jc w:val="center"/>
              <w:rPr>
                <w:rFonts w:hint="eastAsia" w:ascii="宋体" w:hAnsi="宋体" w:eastAsia="宋体" w:cs="宋体"/>
                <w:i/>
                <w:iCs/>
                <w:color w:val="000000"/>
                <w:sz w:val="12"/>
                <w:szCs w:val="12"/>
                <w:u w:val="none"/>
              </w:rPr>
            </w:pPr>
          </w:p>
        </w:tc>
      </w:tr>
      <w:tr w14:paraId="24E72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5F891F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6ABD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E0567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B18386">
            <w:pPr>
              <w:rPr>
                <w:rFonts w:hint="eastAsia" w:ascii="宋体" w:hAnsi="宋体" w:eastAsia="宋体" w:cs="宋体"/>
                <w:i w:val="0"/>
                <w:iCs w:val="0"/>
                <w:color w:val="000000"/>
                <w:sz w:val="12"/>
                <w:szCs w:val="12"/>
                <w:u w:val="none"/>
              </w:rPr>
            </w:pPr>
          </w:p>
        </w:tc>
      </w:tr>
      <w:tr w14:paraId="556BD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A1F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313"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5F79E944">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64D23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7416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313"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47D2AB47">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12A6C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D5AE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313"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5127ECEA">
            <w:pPr>
              <w:keepNext w:val="0"/>
              <w:keepLines w:val="0"/>
              <w:widowControl/>
              <w:suppressLineNumbers w:val="0"/>
              <w:jc w:val="left"/>
              <w:textAlignment w:val="center"/>
              <w:rPr>
                <w:rFonts w:hint="eastAsia" w:ascii="宋体" w:hAnsi="宋体" w:eastAsia="宋体" w:cs="宋体"/>
                <w:i/>
                <w:iCs/>
                <w:color w:val="000000"/>
                <w:kern w:val="2"/>
                <w:sz w:val="12"/>
                <w:szCs w:val="12"/>
                <w:u w:val="none"/>
                <w:lang w:val="en-US" w:eastAsia="zh-CN" w:bidi="ar-SA"/>
              </w:rPr>
            </w:pPr>
            <w:r>
              <w:rPr>
                <w:rFonts w:hint="eastAsia" w:ascii="宋体" w:hAnsi="宋体" w:eastAsia="宋体" w:cs="宋体"/>
                <w:i/>
                <w:iCs/>
                <w:color w:val="000000"/>
                <w:kern w:val="0"/>
                <w:sz w:val="12"/>
                <w:szCs w:val="12"/>
                <w:u w:val="none"/>
                <w:lang w:val="en-US" w:eastAsia="zh-CN" w:bidi="ar"/>
              </w:rPr>
              <w:t>无。</w:t>
            </w:r>
          </w:p>
        </w:tc>
      </w:tr>
      <w:tr w14:paraId="42E1C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97" w:type="dxa"/>
          <w:trHeight w:val="500" w:hRule="atLeast"/>
        </w:trPr>
        <w:tc>
          <w:tcPr>
            <w:tcW w:w="421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5DAD39D0">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370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14:paraId="3595D52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231BC166">
      <w:pPr>
        <w:spacing w:line="600" w:lineRule="exact"/>
        <w:jc w:val="both"/>
        <w:outlineLvl w:val="0"/>
        <w:rPr>
          <w:rFonts w:hint="eastAsia" w:ascii="黑体" w:hAnsi="黑体" w:eastAsia="黑体" w:cs="黑体"/>
          <w:sz w:val="44"/>
          <w:szCs w:val="44"/>
        </w:rPr>
      </w:pPr>
    </w:p>
    <w:tbl>
      <w:tblPr>
        <w:tblStyle w:val="16"/>
        <w:tblW w:w="77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0"/>
        <w:gridCol w:w="988"/>
        <w:gridCol w:w="765"/>
        <w:gridCol w:w="1229"/>
        <w:gridCol w:w="521"/>
        <w:gridCol w:w="496"/>
        <w:gridCol w:w="521"/>
        <w:gridCol w:w="691"/>
        <w:gridCol w:w="506"/>
        <w:gridCol w:w="456"/>
        <w:gridCol w:w="945"/>
      </w:tblGrid>
      <w:tr w14:paraId="7C5CB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CC75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1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6FAC716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51080024R000010828112-行政人员工资性支出</w:t>
            </w:r>
          </w:p>
        </w:tc>
      </w:tr>
      <w:tr w14:paraId="0CFD9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010F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5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703D380">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690" w:type="dxa"/>
            <w:tcBorders>
              <w:top w:val="nil"/>
              <w:left w:val="nil"/>
              <w:bottom w:val="nil"/>
              <w:right w:val="nil"/>
            </w:tcBorders>
            <w:shd w:val="clear" w:color="auto" w:fill="auto"/>
            <w:vAlign w:val="center"/>
          </w:tcPr>
          <w:p w14:paraId="74D7090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19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B4ABE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0C077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AF10B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9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8C76E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5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BB429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5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368D74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7DF89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7C5FD">
            <w:pPr>
              <w:rPr>
                <w:rFonts w:hint="eastAsia" w:ascii="宋体" w:hAnsi="宋体" w:eastAsia="宋体" w:cs="宋体"/>
                <w:i w:val="0"/>
                <w:iCs w:val="0"/>
                <w:color w:val="000000"/>
                <w:sz w:val="12"/>
                <w:szCs w:val="12"/>
                <w:u w:val="none"/>
              </w:rPr>
            </w:pPr>
          </w:p>
        </w:tc>
        <w:tc>
          <w:tcPr>
            <w:tcW w:w="9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74EF3">
            <w:pPr>
              <w:rPr>
                <w:rFonts w:hint="eastAsia" w:ascii="宋体" w:hAnsi="宋体" w:eastAsia="宋体" w:cs="宋体"/>
                <w:i w:val="0"/>
                <w:iCs w:val="0"/>
                <w:color w:val="000000"/>
                <w:sz w:val="12"/>
                <w:szCs w:val="12"/>
                <w:u w:val="none"/>
              </w:rPr>
            </w:pPr>
          </w:p>
        </w:tc>
        <w:tc>
          <w:tcPr>
            <w:tcW w:w="352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B6F78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259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3C0287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按照年度既定目标任务，及时足额发放。</w:t>
            </w:r>
          </w:p>
        </w:tc>
      </w:tr>
      <w:tr w14:paraId="421BC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CDDE5">
            <w:pP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1E18F">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12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73CADFE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按照人事文件，及时足额发放行政人员工资性支出。</w:t>
            </w:r>
          </w:p>
        </w:tc>
      </w:tr>
      <w:tr w14:paraId="3DBB5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3649E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F046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F39D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EE40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46C3F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6D9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E76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7AC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5AB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461B6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A5CBB">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0801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90E5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184.77</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7A9D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184.77</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2CF037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9101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F61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1CD12">
            <w:pPr>
              <w:jc w:val="center"/>
              <w:rPr>
                <w:rFonts w:hint="eastAsia" w:ascii="宋体" w:hAnsi="宋体" w:eastAsia="宋体" w:cs="宋体"/>
                <w:i w:val="0"/>
                <w:iCs w:val="0"/>
                <w:color w:val="000000"/>
                <w:sz w:val="12"/>
                <w:szCs w:val="12"/>
                <w:u w:val="none"/>
              </w:rPr>
            </w:pPr>
          </w:p>
        </w:tc>
        <w:tc>
          <w:tcPr>
            <w:tcW w:w="944"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1F0A3FD">
            <w:pPr>
              <w:keepNext w:val="0"/>
              <w:keepLines w:val="0"/>
              <w:widowControl/>
              <w:suppressLineNumbers w:val="0"/>
              <w:jc w:val="left"/>
              <w:textAlignment w:val="top"/>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777BD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522C">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60B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708C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184.77</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9400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184.77</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5D465B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184.77</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8CB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A3CA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FFC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046EF88A">
            <w:pPr>
              <w:jc w:val="left"/>
              <w:rPr>
                <w:rFonts w:hint="eastAsia" w:ascii="宋体" w:hAnsi="宋体" w:eastAsia="宋体" w:cs="宋体"/>
                <w:i w:val="0"/>
                <w:iCs w:val="0"/>
                <w:color w:val="000000"/>
                <w:sz w:val="12"/>
                <w:szCs w:val="12"/>
                <w:u w:val="none"/>
              </w:rPr>
            </w:pPr>
          </w:p>
        </w:tc>
      </w:tr>
      <w:tr w14:paraId="2213C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D3556">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C03A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0C62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FFCF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4C8D42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2AA7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C95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6160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DD8C75">
            <w:pPr>
              <w:jc w:val="left"/>
              <w:rPr>
                <w:rFonts w:hint="eastAsia" w:ascii="宋体" w:hAnsi="宋体" w:eastAsia="宋体" w:cs="宋体"/>
                <w:i w:val="0"/>
                <w:iCs w:val="0"/>
                <w:color w:val="000000"/>
                <w:sz w:val="12"/>
                <w:szCs w:val="12"/>
                <w:u w:val="none"/>
              </w:rPr>
            </w:pPr>
          </w:p>
        </w:tc>
      </w:tr>
      <w:tr w14:paraId="7079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36565">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15B0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B63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5404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A86D2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2C7F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0F0A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0924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BC085DD">
            <w:pPr>
              <w:jc w:val="left"/>
              <w:rPr>
                <w:rFonts w:hint="eastAsia" w:ascii="宋体" w:hAnsi="宋体" w:eastAsia="宋体" w:cs="宋体"/>
                <w:i w:val="0"/>
                <w:iCs w:val="0"/>
                <w:color w:val="000000"/>
                <w:sz w:val="12"/>
                <w:szCs w:val="12"/>
                <w:u w:val="none"/>
              </w:rPr>
            </w:pPr>
          </w:p>
        </w:tc>
      </w:tr>
      <w:tr w14:paraId="31CBA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3A333">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2A4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FBF97">
            <w:pPr>
              <w:jc w:val="center"/>
              <w:rPr>
                <w:rFonts w:hint="eastAsia" w:ascii="宋体" w:hAnsi="宋体" w:eastAsia="宋体" w:cs="宋体"/>
                <w:i/>
                <w:iCs/>
                <w:color w:val="000000"/>
                <w:sz w:val="12"/>
                <w:szCs w:val="12"/>
                <w:u w:val="none"/>
              </w:rPr>
            </w:pP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CC34A">
            <w:pPr>
              <w:jc w:val="center"/>
              <w:rPr>
                <w:rFonts w:hint="eastAsia" w:ascii="宋体" w:hAnsi="宋体" w:eastAsia="宋体" w:cs="宋体"/>
                <w:i/>
                <w:iCs/>
                <w:color w:val="000000"/>
                <w:sz w:val="12"/>
                <w:szCs w:val="12"/>
                <w:u w:val="none"/>
              </w:rPr>
            </w:pPr>
          </w:p>
        </w:tc>
        <w:tc>
          <w:tcPr>
            <w:tcW w:w="153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F1EA3F">
            <w:pPr>
              <w:jc w:val="center"/>
              <w:rPr>
                <w:rFonts w:hint="eastAsia" w:ascii="宋体" w:hAnsi="宋体" w:eastAsia="宋体" w:cs="宋体"/>
                <w:i/>
                <w:iCs/>
                <w:color w:val="000000"/>
                <w:sz w:val="12"/>
                <w:szCs w:val="12"/>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F0CD">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3C5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8BEB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944"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2712E605">
            <w:pPr>
              <w:jc w:val="left"/>
              <w:rPr>
                <w:rFonts w:hint="eastAsia" w:ascii="宋体" w:hAnsi="宋体" w:eastAsia="宋体" w:cs="宋体"/>
                <w:i w:val="0"/>
                <w:iCs w:val="0"/>
                <w:color w:val="000000"/>
                <w:sz w:val="12"/>
                <w:szCs w:val="12"/>
                <w:u w:val="none"/>
              </w:rPr>
            </w:pPr>
          </w:p>
        </w:tc>
      </w:tr>
      <w:tr w14:paraId="06113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5FE11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397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2C3B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413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25B1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70DC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BC37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2830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D31D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486A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B7C0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6912B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EC4AC2">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6D00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181E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ECD9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817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4F50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DEA0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7D56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6D7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D01D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B2B8A">
            <w:pPr>
              <w:jc w:val="center"/>
              <w:rPr>
                <w:rFonts w:hint="eastAsia" w:ascii="宋体" w:hAnsi="宋体" w:eastAsia="宋体" w:cs="宋体"/>
                <w:i/>
                <w:iCs/>
                <w:color w:val="000000"/>
                <w:sz w:val="12"/>
                <w:szCs w:val="12"/>
                <w:u w:val="none"/>
              </w:rPr>
            </w:pPr>
          </w:p>
        </w:tc>
      </w:tr>
      <w:tr w14:paraId="02278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BA3A36">
            <w:pPr>
              <w:jc w:val="center"/>
              <w:rPr>
                <w:rFonts w:hint="eastAsia" w:ascii="宋体" w:hAnsi="宋体" w:eastAsia="宋体" w:cs="宋体"/>
                <w:i w:val="0"/>
                <w:iCs w:val="0"/>
                <w:color w:val="000000"/>
                <w:sz w:val="12"/>
                <w:szCs w:val="12"/>
                <w:u w:val="none"/>
              </w:rPr>
            </w:pPr>
          </w:p>
        </w:tc>
        <w:tc>
          <w:tcPr>
            <w:tcW w:w="9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849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7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6CDB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41D6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673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10E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E69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A18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CF5A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601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E557">
            <w:pPr>
              <w:jc w:val="center"/>
              <w:rPr>
                <w:rFonts w:hint="eastAsia" w:ascii="宋体" w:hAnsi="宋体" w:eastAsia="宋体" w:cs="宋体"/>
                <w:i/>
                <w:iCs/>
                <w:color w:val="000000"/>
                <w:sz w:val="12"/>
                <w:szCs w:val="12"/>
                <w:u w:val="none"/>
              </w:rPr>
            </w:pPr>
          </w:p>
        </w:tc>
      </w:tr>
      <w:tr w14:paraId="12E9B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580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C2037C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F386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191A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9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DA03F">
            <w:pPr>
              <w:rPr>
                <w:rFonts w:hint="eastAsia" w:ascii="宋体" w:hAnsi="宋体" w:eastAsia="宋体" w:cs="宋体"/>
                <w:i w:val="0"/>
                <w:iCs w:val="0"/>
                <w:color w:val="000000"/>
                <w:sz w:val="12"/>
                <w:szCs w:val="12"/>
                <w:u w:val="none"/>
              </w:rPr>
            </w:pPr>
          </w:p>
        </w:tc>
      </w:tr>
      <w:tr w14:paraId="57EF7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6513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1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53F0002">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34CAD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C06E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1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0A40511">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7DCAE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8812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1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9783A06">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02219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1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C183C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361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A3F8A4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5FC35F87">
      <w:pPr>
        <w:spacing w:line="600" w:lineRule="exact"/>
        <w:jc w:val="both"/>
        <w:outlineLvl w:val="0"/>
        <w:rPr>
          <w:rFonts w:hint="eastAsia" w:ascii="黑体" w:hAnsi="黑体" w:eastAsia="黑体" w:cs="黑体"/>
          <w:sz w:val="44"/>
          <w:szCs w:val="44"/>
        </w:rPr>
      </w:pPr>
    </w:p>
    <w:tbl>
      <w:tblPr>
        <w:tblStyle w:val="16"/>
        <w:tblW w:w="8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9"/>
        <w:gridCol w:w="1078"/>
        <w:gridCol w:w="883"/>
        <w:gridCol w:w="1393"/>
        <w:gridCol w:w="521"/>
        <w:gridCol w:w="495"/>
        <w:gridCol w:w="521"/>
        <w:gridCol w:w="690"/>
        <w:gridCol w:w="505"/>
        <w:gridCol w:w="456"/>
        <w:gridCol w:w="1184"/>
      </w:tblGrid>
      <w:tr w14:paraId="0FC41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AC5A0">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65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04494613">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51080024R000010851755-人员其他支出</w:t>
            </w:r>
          </w:p>
        </w:tc>
      </w:tr>
      <w:tr w14:paraId="6F485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1735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8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041DF9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690" w:type="dxa"/>
            <w:tcBorders>
              <w:top w:val="nil"/>
              <w:left w:val="nil"/>
              <w:bottom w:val="nil"/>
              <w:right w:val="nil"/>
            </w:tcBorders>
            <w:shd w:val="clear" w:color="auto" w:fill="auto"/>
            <w:vAlign w:val="center"/>
          </w:tcPr>
          <w:p w14:paraId="2DC38C8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1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60D308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64D77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4E93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714998">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8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F9AEE3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8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E5C8A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763F9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A49B4">
            <w:pPr>
              <w:rPr>
                <w:rFonts w:hint="eastAsia" w:ascii="宋体" w:hAnsi="宋体" w:eastAsia="宋体" w:cs="宋体"/>
                <w:i w:val="0"/>
                <w:iCs w:val="0"/>
                <w:color w:val="000000"/>
                <w:sz w:val="12"/>
                <w:szCs w:val="12"/>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FC970">
            <w:pPr>
              <w:rPr>
                <w:rFonts w:hint="eastAsia" w:ascii="宋体" w:hAnsi="宋体" w:eastAsia="宋体" w:cs="宋体"/>
                <w:i w:val="0"/>
                <w:iCs w:val="0"/>
                <w:color w:val="000000"/>
                <w:sz w:val="12"/>
                <w:szCs w:val="12"/>
                <w:u w:val="none"/>
              </w:rPr>
            </w:pPr>
          </w:p>
        </w:tc>
        <w:tc>
          <w:tcPr>
            <w:tcW w:w="381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76C746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严格执行相关政策，保障工资及时、足额发放或社保及时、足额缴纳，预算编制科学合理，减少结余资金。</w:t>
            </w:r>
          </w:p>
        </w:tc>
        <w:tc>
          <w:tcPr>
            <w:tcW w:w="28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5A553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按照年度既定目标任务，及时足额发放。</w:t>
            </w:r>
          </w:p>
        </w:tc>
      </w:tr>
      <w:tr w14:paraId="4E23C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6442E">
            <w:pP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4732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65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46F7E7F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按照人事文件，及时足额发放。</w:t>
            </w:r>
          </w:p>
        </w:tc>
      </w:tr>
      <w:tr w14:paraId="256B8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D9885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5A12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8229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981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8B34E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F798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D717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2E1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F7CB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39C07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B6A914">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4386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656F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5138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0.48</w:t>
            </w:r>
          </w:p>
        </w:tc>
        <w:tc>
          <w:tcPr>
            <w:tcW w:w="1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867DE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F80F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2EA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B26E9">
            <w:pPr>
              <w:jc w:val="center"/>
              <w:rPr>
                <w:rFonts w:hint="eastAsia" w:ascii="宋体" w:hAnsi="宋体" w:eastAsia="宋体" w:cs="宋体"/>
                <w:i w:val="0"/>
                <w:iCs w:val="0"/>
                <w:color w:val="000000"/>
                <w:sz w:val="12"/>
                <w:szCs w:val="12"/>
                <w:u w:val="none"/>
              </w:rPr>
            </w:pP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top"/>
          </w:tcPr>
          <w:p w14:paraId="688543A8">
            <w:pPr>
              <w:keepNext w:val="0"/>
              <w:keepLines w:val="0"/>
              <w:widowControl/>
              <w:suppressLineNumbers w:val="0"/>
              <w:jc w:val="left"/>
              <w:textAlignment w:val="top"/>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5C3F6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2AF0E">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28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32D4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0.48</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BB9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0.48</w:t>
            </w:r>
          </w:p>
        </w:tc>
        <w:tc>
          <w:tcPr>
            <w:tcW w:w="1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A61A6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0.48</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3DE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7E52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63FF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3A5E4607">
            <w:pPr>
              <w:jc w:val="left"/>
              <w:rPr>
                <w:rFonts w:hint="eastAsia" w:ascii="宋体" w:hAnsi="宋体" w:eastAsia="宋体" w:cs="宋体"/>
                <w:i w:val="0"/>
                <w:iCs w:val="0"/>
                <w:color w:val="000000"/>
                <w:sz w:val="12"/>
                <w:szCs w:val="12"/>
                <w:u w:val="none"/>
              </w:rPr>
            </w:pPr>
          </w:p>
        </w:tc>
      </w:tr>
      <w:tr w14:paraId="7C9CF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B9BDC">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B14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B02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FA78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48AA8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4B7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CFA8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7F69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F020B5A">
            <w:pPr>
              <w:jc w:val="left"/>
              <w:rPr>
                <w:rFonts w:hint="eastAsia" w:ascii="宋体" w:hAnsi="宋体" w:eastAsia="宋体" w:cs="宋体"/>
                <w:i w:val="0"/>
                <w:iCs w:val="0"/>
                <w:color w:val="000000"/>
                <w:sz w:val="12"/>
                <w:szCs w:val="12"/>
                <w:u w:val="none"/>
              </w:rPr>
            </w:pPr>
          </w:p>
        </w:tc>
      </w:tr>
      <w:tr w14:paraId="41D4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606C3">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1E6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654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721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720351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A1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C87B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7019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6CDDD282">
            <w:pPr>
              <w:jc w:val="left"/>
              <w:rPr>
                <w:rFonts w:hint="eastAsia" w:ascii="宋体" w:hAnsi="宋体" w:eastAsia="宋体" w:cs="宋体"/>
                <w:i w:val="0"/>
                <w:iCs w:val="0"/>
                <w:color w:val="000000"/>
                <w:sz w:val="12"/>
                <w:szCs w:val="12"/>
                <w:u w:val="none"/>
              </w:rPr>
            </w:pPr>
          </w:p>
        </w:tc>
      </w:tr>
      <w:tr w14:paraId="50BF6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EAE0AA">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E6E5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47DC">
            <w:pPr>
              <w:jc w:val="center"/>
              <w:rPr>
                <w:rFonts w:hint="eastAsia" w:ascii="宋体" w:hAnsi="宋体" w:eastAsia="宋体" w:cs="宋体"/>
                <w:i/>
                <w:iCs/>
                <w:color w:val="000000"/>
                <w:sz w:val="12"/>
                <w:szCs w:val="12"/>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3CB29">
            <w:pPr>
              <w:jc w:val="center"/>
              <w:rPr>
                <w:rFonts w:hint="eastAsia" w:ascii="宋体" w:hAnsi="宋体" w:eastAsia="宋体" w:cs="宋体"/>
                <w:i/>
                <w:iCs/>
                <w:color w:val="000000"/>
                <w:sz w:val="12"/>
                <w:szCs w:val="12"/>
                <w:u w:val="none"/>
              </w:rPr>
            </w:pPr>
          </w:p>
        </w:tc>
        <w:tc>
          <w:tcPr>
            <w:tcW w:w="153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43B61D">
            <w:pPr>
              <w:jc w:val="center"/>
              <w:rPr>
                <w:rFonts w:hint="eastAsia" w:ascii="宋体" w:hAnsi="宋体" w:eastAsia="宋体" w:cs="宋体"/>
                <w:i/>
                <w:iCs/>
                <w:color w:val="000000"/>
                <w:sz w:val="12"/>
                <w:szCs w:val="12"/>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A4BFC">
            <w:pPr>
              <w:jc w:val="center"/>
              <w:rPr>
                <w:rFonts w:hint="eastAsia" w:ascii="宋体" w:hAnsi="宋体" w:eastAsia="宋体" w:cs="宋体"/>
                <w:i/>
                <w:iCs/>
                <w:color w:val="000000"/>
                <w:sz w:val="12"/>
                <w:szCs w:val="12"/>
                <w:u w:val="none"/>
              </w:rPr>
            </w:pP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71FD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7D49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14:paraId="1F0BBD6C">
            <w:pPr>
              <w:jc w:val="left"/>
              <w:rPr>
                <w:rFonts w:hint="eastAsia" w:ascii="宋体" w:hAnsi="宋体" w:eastAsia="宋体" w:cs="宋体"/>
                <w:i w:val="0"/>
                <w:iCs w:val="0"/>
                <w:color w:val="000000"/>
                <w:sz w:val="12"/>
                <w:szCs w:val="12"/>
                <w:u w:val="none"/>
              </w:rPr>
            </w:pPr>
          </w:p>
        </w:tc>
      </w:tr>
      <w:tr w14:paraId="31C0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BE72B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5A78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202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FFD3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6CF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88C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BB7B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7004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5AB6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7A83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0B7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0B59C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650CA">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962E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EB35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ABD3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发放（缴纳）覆盖率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B75B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FEFB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3CEF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B45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797A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4C57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60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2185">
            <w:pPr>
              <w:jc w:val="center"/>
              <w:rPr>
                <w:rFonts w:hint="eastAsia" w:ascii="宋体" w:hAnsi="宋体" w:eastAsia="宋体" w:cs="宋体"/>
                <w:i/>
                <w:iCs/>
                <w:color w:val="000000"/>
                <w:sz w:val="12"/>
                <w:szCs w:val="12"/>
                <w:u w:val="none"/>
              </w:rPr>
            </w:pPr>
          </w:p>
        </w:tc>
      </w:tr>
      <w:tr w14:paraId="52F82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ED89C">
            <w:pPr>
              <w:jc w:val="center"/>
              <w:rPr>
                <w:rFonts w:hint="eastAsia" w:ascii="宋体" w:hAnsi="宋体" w:eastAsia="宋体" w:cs="宋体"/>
                <w:i w:val="0"/>
                <w:iCs w:val="0"/>
                <w:color w:val="000000"/>
                <w:sz w:val="12"/>
                <w:szCs w:val="12"/>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976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73EB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10D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足额保障率（参保率）</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CBE0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A94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2CB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913F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F25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64F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F6A9">
            <w:pPr>
              <w:jc w:val="center"/>
              <w:rPr>
                <w:rFonts w:hint="eastAsia" w:ascii="宋体" w:hAnsi="宋体" w:eastAsia="宋体" w:cs="宋体"/>
                <w:i/>
                <w:iCs/>
                <w:color w:val="000000"/>
                <w:sz w:val="12"/>
                <w:szCs w:val="12"/>
                <w:u w:val="none"/>
              </w:rPr>
            </w:pPr>
          </w:p>
        </w:tc>
      </w:tr>
      <w:tr w14:paraId="2431E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18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228F34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AF26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90C4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4E869">
            <w:pPr>
              <w:rPr>
                <w:rFonts w:hint="eastAsia" w:ascii="宋体" w:hAnsi="宋体" w:eastAsia="宋体" w:cs="宋体"/>
                <w:i w:val="0"/>
                <w:iCs w:val="0"/>
                <w:color w:val="000000"/>
                <w:sz w:val="12"/>
                <w:szCs w:val="12"/>
                <w:u w:val="none"/>
              </w:rPr>
            </w:pPr>
          </w:p>
        </w:tc>
      </w:tr>
      <w:tr w14:paraId="1C5E6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F1CC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73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6E90F0">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39293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8707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73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54784544">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5CE01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CF1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73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775CA08">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233CC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48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C5E40C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38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A5D873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18614793">
      <w:pPr>
        <w:pStyle w:val="2"/>
        <w:rPr>
          <w:rFonts w:hint="eastAsia"/>
        </w:rPr>
      </w:pPr>
    </w:p>
    <w:p w14:paraId="5B10D6A8">
      <w:pPr>
        <w:rPr>
          <w:rFonts w:hint="eastAsia"/>
        </w:rPr>
      </w:pPr>
    </w:p>
    <w:tbl>
      <w:tblPr>
        <w:tblStyle w:val="16"/>
        <w:tblW w:w="833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9"/>
        <w:gridCol w:w="1078"/>
        <w:gridCol w:w="2"/>
        <w:gridCol w:w="882"/>
        <w:gridCol w:w="3"/>
        <w:gridCol w:w="1391"/>
        <w:gridCol w:w="4"/>
        <w:gridCol w:w="516"/>
        <w:gridCol w:w="5"/>
        <w:gridCol w:w="490"/>
        <w:gridCol w:w="5"/>
        <w:gridCol w:w="515"/>
        <w:gridCol w:w="6"/>
        <w:gridCol w:w="684"/>
        <w:gridCol w:w="6"/>
        <w:gridCol w:w="499"/>
        <w:gridCol w:w="6"/>
        <w:gridCol w:w="450"/>
        <w:gridCol w:w="6"/>
        <w:gridCol w:w="1178"/>
        <w:gridCol w:w="8"/>
      </w:tblGrid>
      <w:tr w14:paraId="123A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8" w:type="dxa"/>
          <w:trHeight w:val="400" w:hRule="atLeast"/>
        </w:trPr>
        <w:tc>
          <w:tcPr>
            <w:tcW w:w="16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27B9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648"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5151B58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51080024Y000010826991-公用经费1（福利费、工会经费）</w:t>
            </w:r>
          </w:p>
        </w:tc>
      </w:tr>
      <w:tr w14:paraId="490F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16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2E56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678D89F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690" w:type="dxa"/>
            <w:gridSpan w:val="2"/>
            <w:tcBorders>
              <w:top w:val="nil"/>
              <w:left w:val="nil"/>
              <w:bottom w:val="nil"/>
              <w:right w:val="nil"/>
            </w:tcBorders>
            <w:shd w:val="clear" w:color="auto" w:fill="auto"/>
            <w:vAlign w:val="center"/>
          </w:tcPr>
          <w:p w14:paraId="4EEE2E2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14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69A28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02F0D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9462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1025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4A17B6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8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0513BB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5FF72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42DEC">
            <w:pPr>
              <w:rPr>
                <w:rFonts w:hint="eastAsia" w:ascii="宋体" w:hAnsi="宋体" w:eastAsia="宋体" w:cs="宋体"/>
                <w:i w:val="0"/>
                <w:iCs w:val="0"/>
                <w:color w:val="000000"/>
                <w:sz w:val="12"/>
                <w:szCs w:val="12"/>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B04B1">
            <w:pPr>
              <w:rPr>
                <w:rFonts w:hint="eastAsia" w:ascii="宋体" w:hAnsi="宋体" w:eastAsia="宋体" w:cs="宋体"/>
                <w:i w:val="0"/>
                <w:iCs w:val="0"/>
                <w:color w:val="000000"/>
                <w:sz w:val="12"/>
                <w:szCs w:val="12"/>
                <w:u w:val="none"/>
              </w:rPr>
            </w:pPr>
          </w:p>
        </w:tc>
        <w:tc>
          <w:tcPr>
            <w:tcW w:w="3813"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036D15A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提高预算编制质量，严格执行预算，保障单位日常运转。</w:t>
            </w:r>
          </w:p>
        </w:tc>
        <w:tc>
          <w:tcPr>
            <w:tcW w:w="283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8298E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按照年初预算编制，合理使用，保障了单位的日常运转。</w:t>
            </w:r>
          </w:p>
        </w:tc>
      </w:tr>
      <w:tr w14:paraId="32CB2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920B01">
            <w:pPr>
              <w:rPr>
                <w:rFonts w:hint="eastAsia" w:ascii="宋体" w:hAnsi="宋体" w:eastAsia="宋体" w:cs="宋体"/>
                <w:i w:val="0"/>
                <w:iCs w:val="0"/>
                <w:color w:val="000000"/>
                <w:sz w:val="12"/>
                <w:szCs w:val="1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4F7F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648"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613E0D3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按照文件要求，认真核实，专款专用，主要用于福利、工会等支出。</w:t>
            </w:r>
          </w:p>
        </w:tc>
      </w:tr>
      <w:tr w14:paraId="3DCA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6206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8B85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DFB3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A11F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6D5D6F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324F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0DB12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70B0F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A3B0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50FAF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9FC859">
            <w:pPr>
              <w:jc w:val="center"/>
              <w:rPr>
                <w:rFonts w:hint="eastAsia" w:ascii="宋体" w:hAnsi="宋体" w:eastAsia="宋体" w:cs="宋体"/>
                <w:i w:val="0"/>
                <w:iCs w:val="0"/>
                <w:color w:val="000000"/>
                <w:sz w:val="12"/>
                <w:szCs w:val="1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DF17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21FCF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4.24</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1B186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4.24</w:t>
            </w:r>
          </w:p>
        </w:tc>
        <w:tc>
          <w:tcPr>
            <w:tcW w:w="1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B72EC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4.24</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295E6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192C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339D54">
            <w:pPr>
              <w:jc w:val="center"/>
              <w:rPr>
                <w:rFonts w:hint="eastAsia" w:ascii="宋体" w:hAnsi="宋体" w:eastAsia="宋体" w:cs="宋体"/>
                <w:i w:val="0"/>
                <w:iCs w:val="0"/>
                <w:color w:val="000000"/>
                <w:sz w:val="12"/>
                <w:szCs w:val="12"/>
                <w:u w:val="none"/>
              </w:rPr>
            </w:pPr>
          </w:p>
        </w:tc>
        <w:tc>
          <w:tcPr>
            <w:tcW w:w="118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FF03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03B13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CB208">
            <w:pPr>
              <w:jc w:val="center"/>
              <w:rPr>
                <w:rFonts w:hint="eastAsia" w:ascii="宋体" w:hAnsi="宋体" w:eastAsia="宋体" w:cs="宋体"/>
                <w:i w:val="0"/>
                <w:iCs w:val="0"/>
                <w:color w:val="000000"/>
                <w:sz w:val="12"/>
                <w:szCs w:val="1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80C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6FB64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4.24</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25023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4.24</w:t>
            </w:r>
          </w:p>
        </w:tc>
        <w:tc>
          <w:tcPr>
            <w:tcW w:w="1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592D72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4.24</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456A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1F03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FACD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F4A54">
            <w:pPr>
              <w:jc w:val="left"/>
              <w:rPr>
                <w:rFonts w:hint="eastAsia" w:ascii="宋体" w:hAnsi="宋体" w:eastAsia="宋体" w:cs="宋体"/>
                <w:i w:val="0"/>
                <w:iCs w:val="0"/>
                <w:color w:val="000000"/>
                <w:sz w:val="12"/>
                <w:szCs w:val="12"/>
                <w:u w:val="none"/>
              </w:rPr>
            </w:pPr>
          </w:p>
        </w:tc>
      </w:tr>
      <w:tr w14:paraId="207D1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4690C">
            <w:pPr>
              <w:jc w:val="center"/>
              <w:rPr>
                <w:rFonts w:hint="eastAsia" w:ascii="宋体" w:hAnsi="宋体" w:eastAsia="宋体" w:cs="宋体"/>
                <w:i w:val="0"/>
                <w:iCs w:val="0"/>
                <w:color w:val="000000"/>
                <w:sz w:val="12"/>
                <w:szCs w:val="1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D7A6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8FE7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7346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002DA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0D0B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51C7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C66A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F5C5C">
            <w:pPr>
              <w:jc w:val="left"/>
              <w:rPr>
                <w:rFonts w:hint="eastAsia" w:ascii="宋体" w:hAnsi="宋体" w:eastAsia="宋体" w:cs="宋体"/>
                <w:i w:val="0"/>
                <w:iCs w:val="0"/>
                <w:color w:val="000000"/>
                <w:sz w:val="12"/>
                <w:szCs w:val="12"/>
                <w:u w:val="none"/>
              </w:rPr>
            </w:pPr>
          </w:p>
        </w:tc>
      </w:tr>
      <w:tr w14:paraId="79707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75763">
            <w:pPr>
              <w:jc w:val="center"/>
              <w:rPr>
                <w:rFonts w:hint="eastAsia" w:ascii="宋体" w:hAnsi="宋体" w:eastAsia="宋体" w:cs="宋体"/>
                <w:i w:val="0"/>
                <w:iCs w:val="0"/>
                <w:color w:val="000000"/>
                <w:sz w:val="12"/>
                <w:szCs w:val="1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580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F953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C8DC9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08584B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21707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7A7D7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BC605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B916E">
            <w:pPr>
              <w:jc w:val="left"/>
              <w:rPr>
                <w:rFonts w:hint="eastAsia" w:ascii="宋体" w:hAnsi="宋体" w:eastAsia="宋体" w:cs="宋体"/>
                <w:i w:val="0"/>
                <w:iCs w:val="0"/>
                <w:color w:val="000000"/>
                <w:sz w:val="12"/>
                <w:szCs w:val="12"/>
                <w:u w:val="none"/>
              </w:rPr>
            </w:pPr>
          </w:p>
        </w:tc>
      </w:tr>
      <w:tr w14:paraId="43079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56088">
            <w:pPr>
              <w:jc w:val="center"/>
              <w:rPr>
                <w:rFonts w:hint="eastAsia" w:ascii="宋体" w:hAnsi="宋体" w:eastAsia="宋体" w:cs="宋体"/>
                <w:i w:val="0"/>
                <w:iCs w:val="0"/>
                <w:color w:val="000000"/>
                <w:sz w:val="12"/>
                <w:szCs w:val="12"/>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3064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69FD34">
            <w:pPr>
              <w:jc w:val="center"/>
              <w:rPr>
                <w:rFonts w:hint="eastAsia" w:ascii="宋体" w:hAnsi="宋体" w:eastAsia="宋体" w:cs="宋体"/>
                <w:i/>
                <w:iCs/>
                <w:color w:val="000000"/>
                <w:sz w:val="12"/>
                <w:szCs w:val="12"/>
                <w:u w:val="none"/>
              </w:rPr>
            </w:pP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B9752">
            <w:pPr>
              <w:jc w:val="center"/>
              <w:rPr>
                <w:rFonts w:hint="eastAsia" w:ascii="宋体" w:hAnsi="宋体" w:eastAsia="宋体" w:cs="宋体"/>
                <w:i/>
                <w:iCs/>
                <w:color w:val="000000"/>
                <w:sz w:val="12"/>
                <w:szCs w:val="12"/>
                <w:u w:val="none"/>
              </w:rPr>
            </w:pPr>
          </w:p>
        </w:tc>
        <w:tc>
          <w:tcPr>
            <w:tcW w:w="153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DD6078">
            <w:pPr>
              <w:jc w:val="center"/>
              <w:rPr>
                <w:rFonts w:hint="eastAsia" w:ascii="宋体" w:hAnsi="宋体" w:eastAsia="宋体" w:cs="宋体"/>
                <w:i/>
                <w:iCs/>
                <w:color w:val="000000"/>
                <w:sz w:val="12"/>
                <w:szCs w:val="12"/>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45483">
            <w:pPr>
              <w:jc w:val="center"/>
              <w:rPr>
                <w:rFonts w:hint="eastAsia" w:ascii="宋体" w:hAnsi="宋体" w:eastAsia="宋体" w:cs="宋体"/>
                <w:i/>
                <w:iCs/>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6FB20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68A2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CDFE0">
            <w:pPr>
              <w:jc w:val="left"/>
              <w:rPr>
                <w:rFonts w:hint="eastAsia" w:ascii="宋体" w:hAnsi="宋体" w:eastAsia="宋体" w:cs="宋体"/>
                <w:i w:val="0"/>
                <w:iCs w:val="0"/>
                <w:color w:val="000000"/>
                <w:sz w:val="12"/>
                <w:szCs w:val="12"/>
                <w:u w:val="none"/>
              </w:rPr>
            </w:pPr>
          </w:p>
        </w:tc>
      </w:tr>
      <w:tr w14:paraId="701CA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00686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9076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8D62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4F332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AE53A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970C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9D42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A7209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31596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077E7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53771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7AC08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F5CDB">
            <w:pPr>
              <w:jc w:val="center"/>
              <w:rPr>
                <w:rFonts w:hint="eastAsia" w:ascii="宋体" w:hAnsi="宋体" w:eastAsia="宋体" w:cs="宋体"/>
                <w:i w:val="0"/>
                <w:iCs w:val="0"/>
                <w:color w:val="000000"/>
                <w:sz w:val="12"/>
                <w:szCs w:val="12"/>
                <w:u w:val="none"/>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DD301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29906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42665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科目调整次数</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5DFA3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A50B5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470D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E682B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2DEDC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28455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01E0C">
            <w:pPr>
              <w:jc w:val="center"/>
              <w:rPr>
                <w:rFonts w:hint="eastAsia" w:ascii="宋体" w:hAnsi="宋体" w:eastAsia="宋体" w:cs="宋体"/>
                <w:i/>
                <w:iCs/>
                <w:color w:val="000000"/>
                <w:sz w:val="12"/>
                <w:szCs w:val="12"/>
                <w:u w:val="none"/>
              </w:rPr>
            </w:pPr>
          </w:p>
        </w:tc>
      </w:tr>
      <w:tr w14:paraId="3F99B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F47D89">
            <w:pPr>
              <w:jc w:val="center"/>
              <w:rPr>
                <w:rFonts w:hint="eastAsia" w:ascii="宋体" w:hAnsi="宋体" w:eastAsia="宋体" w:cs="宋体"/>
                <w:i w:val="0"/>
                <w:iCs w:val="0"/>
                <w:color w:val="000000"/>
                <w:sz w:val="12"/>
                <w:szCs w:val="12"/>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D18CF">
            <w:pPr>
              <w:jc w:val="center"/>
              <w:rPr>
                <w:rFonts w:hint="eastAsia" w:ascii="宋体" w:hAnsi="宋体" w:eastAsia="宋体" w:cs="宋体"/>
                <w:i w:val="0"/>
                <w:iCs w:val="0"/>
                <w:color w:val="000000"/>
                <w:sz w:val="12"/>
                <w:szCs w:val="12"/>
                <w:u w:val="none"/>
              </w:rPr>
            </w:pP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738CA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质量指标</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0E080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预算编制准确率（计算方法为：∣（执行数-预算数）/预算数∣）</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5D7C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EB4F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1ED9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6F4C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E2B2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F48E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815730">
            <w:pPr>
              <w:jc w:val="center"/>
              <w:rPr>
                <w:rFonts w:hint="eastAsia" w:ascii="宋体" w:hAnsi="宋体" w:eastAsia="宋体" w:cs="宋体"/>
                <w:i/>
                <w:iCs/>
                <w:color w:val="000000"/>
                <w:sz w:val="12"/>
                <w:szCs w:val="12"/>
                <w:u w:val="none"/>
              </w:rPr>
            </w:pPr>
          </w:p>
        </w:tc>
      </w:tr>
      <w:tr w14:paraId="42B69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06E7A">
            <w:pPr>
              <w:jc w:val="center"/>
              <w:rPr>
                <w:rFonts w:hint="eastAsia" w:ascii="宋体" w:hAnsi="宋体" w:eastAsia="宋体" w:cs="宋体"/>
                <w:i w:val="0"/>
                <w:iCs w:val="0"/>
                <w:color w:val="000000"/>
                <w:sz w:val="12"/>
                <w:szCs w:val="12"/>
                <w:u w:val="none"/>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7EFBC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A5977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经济效益指标</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04BD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“三公经费”控制率[计算方法为：（三公经费实际支出数/预算安排数]×100%）</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3DAF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1748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6BFDD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71DB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5E628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6822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E809C">
            <w:pPr>
              <w:jc w:val="center"/>
              <w:rPr>
                <w:rFonts w:hint="eastAsia" w:ascii="宋体" w:hAnsi="宋体" w:eastAsia="宋体" w:cs="宋体"/>
                <w:i/>
                <w:iCs/>
                <w:color w:val="000000"/>
                <w:sz w:val="12"/>
                <w:szCs w:val="12"/>
                <w:u w:val="none"/>
              </w:rPr>
            </w:pPr>
          </w:p>
        </w:tc>
      </w:tr>
      <w:tr w14:paraId="7BACA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FA362">
            <w:pPr>
              <w:jc w:val="center"/>
              <w:rPr>
                <w:rFonts w:hint="eastAsia" w:ascii="宋体" w:hAnsi="宋体" w:eastAsia="宋体" w:cs="宋体"/>
                <w:i w:val="0"/>
                <w:iCs w:val="0"/>
                <w:color w:val="000000"/>
                <w:sz w:val="12"/>
                <w:szCs w:val="12"/>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CA4A9">
            <w:pPr>
              <w:jc w:val="center"/>
              <w:rPr>
                <w:rFonts w:hint="eastAsia" w:ascii="宋体" w:hAnsi="宋体" w:eastAsia="宋体" w:cs="宋体"/>
                <w:i w:val="0"/>
                <w:iCs w:val="0"/>
                <w:color w:val="000000"/>
                <w:sz w:val="12"/>
                <w:szCs w:val="12"/>
                <w:u w:val="none"/>
              </w:rPr>
            </w:pPr>
          </w:p>
        </w:tc>
        <w:tc>
          <w:tcPr>
            <w:tcW w:w="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7888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3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F981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运转保障率</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B23A6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7BD3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7DA16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B7BE7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29C07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4E538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9258E">
            <w:pPr>
              <w:jc w:val="center"/>
              <w:rPr>
                <w:rFonts w:hint="eastAsia" w:ascii="宋体" w:hAnsi="宋体" w:eastAsia="宋体" w:cs="宋体"/>
                <w:i/>
                <w:iCs/>
                <w:color w:val="000000"/>
                <w:sz w:val="12"/>
                <w:szCs w:val="12"/>
                <w:u w:val="none"/>
              </w:rPr>
            </w:pPr>
          </w:p>
        </w:tc>
      </w:tr>
      <w:tr w14:paraId="3DB09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618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6DDE770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C7151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67F54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1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895521">
            <w:pPr>
              <w:rPr>
                <w:rFonts w:hint="eastAsia" w:ascii="宋体" w:hAnsi="宋体" w:eastAsia="宋体" w:cs="宋体"/>
                <w:i w:val="0"/>
                <w:iCs w:val="0"/>
                <w:color w:val="000000"/>
                <w:sz w:val="12"/>
                <w:szCs w:val="12"/>
                <w:u w:val="none"/>
              </w:rPr>
            </w:pPr>
          </w:p>
        </w:tc>
      </w:tr>
      <w:tr w14:paraId="189BC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796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7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3BA43AF1">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55D71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AEC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7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10324071">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6487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694D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7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14:paraId="468B0551">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6AA91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 w:type="dxa"/>
          <w:trHeight w:val="400" w:hRule="atLeast"/>
        </w:trPr>
        <w:tc>
          <w:tcPr>
            <w:tcW w:w="44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C9F5A6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项目负责人：王伟</w:t>
            </w:r>
          </w:p>
        </w:tc>
        <w:tc>
          <w:tcPr>
            <w:tcW w:w="385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126BF9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r w14:paraId="3401A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577115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65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21D9581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51080024Y000010829138-定额公用经费（行政）</w:t>
            </w:r>
          </w:p>
        </w:tc>
      </w:tr>
      <w:tr w14:paraId="0D7A1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7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F50F4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8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32E0895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690" w:type="dxa"/>
            <w:gridSpan w:val="2"/>
            <w:tcBorders>
              <w:top w:val="nil"/>
              <w:left w:val="nil"/>
              <w:bottom w:val="nil"/>
              <w:right w:val="nil"/>
            </w:tcBorders>
            <w:shd w:val="clear" w:color="auto" w:fill="auto"/>
            <w:vAlign w:val="center"/>
          </w:tcPr>
          <w:p w14:paraId="3360B9D9">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14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C71CDA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2B017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73B30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A8698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8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18454F0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8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327468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6CD00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02DDBC">
            <w:pPr>
              <w:rPr>
                <w:rFonts w:hint="eastAsia" w:ascii="宋体" w:hAnsi="宋体" w:eastAsia="宋体" w:cs="宋体"/>
                <w:i w:val="0"/>
                <w:iCs w:val="0"/>
                <w:color w:val="000000"/>
                <w:sz w:val="12"/>
                <w:szCs w:val="12"/>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DC20C">
            <w:pPr>
              <w:rPr>
                <w:rFonts w:hint="eastAsia" w:ascii="宋体" w:hAnsi="宋体" w:eastAsia="宋体" w:cs="宋体"/>
                <w:i w:val="0"/>
                <w:iCs w:val="0"/>
                <w:color w:val="000000"/>
                <w:sz w:val="12"/>
                <w:szCs w:val="12"/>
                <w:u w:val="none"/>
              </w:rPr>
            </w:pPr>
          </w:p>
        </w:tc>
        <w:tc>
          <w:tcPr>
            <w:tcW w:w="38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D58BB2">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提高预算编制质量，严格执行预算，保障单位日常运转。</w:t>
            </w:r>
          </w:p>
        </w:tc>
        <w:tc>
          <w:tcPr>
            <w:tcW w:w="28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225B85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按照年初预算编制，合理使用，保障了单位的日常运转。</w:t>
            </w:r>
          </w:p>
        </w:tc>
      </w:tr>
      <w:tr w14:paraId="04C60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DB4AD">
            <w:pP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1353F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654"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12FAC68B">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按照公用经费的使用范围，细致审核，合理支出。</w:t>
            </w:r>
          </w:p>
        </w:tc>
      </w:tr>
      <w:tr w14:paraId="284C1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5729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0487C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2598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9F45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6D2BE3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8C2F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C75CC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CFD7C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030B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28E90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CC5E7">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24158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561EB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25.50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1345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25.50</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1F908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25.50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7C0F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641D8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652851">
            <w:pPr>
              <w:jc w:val="center"/>
              <w:rPr>
                <w:rFonts w:hint="eastAsia" w:ascii="宋体" w:hAnsi="宋体" w:eastAsia="宋体" w:cs="宋体"/>
                <w:i w:val="0"/>
                <w:iCs w:val="0"/>
                <w:color w:val="000000"/>
                <w:sz w:val="12"/>
                <w:szCs w:val="12"/>
                <w:u w:val="none"/>
              </w:rPr>
            </w:pPr>
          </w:p>
        </w:tc>
        <w:tc>
          <w:tcPr>
            <w:tcW w:w="11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2373E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2.年中发生预算调整的（追加或调减）</w:t>
            </w:r>
            <w:r>
              <w:rPr>
                <w:rFonts w:hint="eastAsia" w:ascii="宋体" w:hAnsi="宋体" w:cs="宋体"/>
                <w:i w:val="0"/>
                <w:iCs w:val="0"/>
                <w:color w:val="000000"/>
                <w:kern w:val="0"/>
                <w:sz w:val="12"/>
                <w:szCs w:val="12"/>
                <w:u w:val="none"/>
                <w:lang w:val="en-US" w:eastAsia="zh-CN" w:bidi="ar"/>
              </w:rPr>
              <w:t>，</w:t>
            </w:r>
            <w:r>
              <w:rPr>
                <w:rFonts w:hint="eastAsia" w:ascii="宋体" w:hAnsi="宋体" w:eastAsia="宋体" w:cs="宋体"/>
                <w:i w:val="0"/>
                <w:iCs w:val="0"/>
                <w:color w:val="000000"/>
                <w:kern w:val="0"/>
                <w:sz w:val="12"/>
                <w:szCs w:val="12"/>
                <w:u w:val="none"/>
                <w:lang w:val="en-US" w:eastAsia="zh-CN" w:bidi="ar"/>
              </w:rPr>
              <w:t>应单独说明理由；3.其他资金包括：社会投入资金、银行贷款.</w:t>
            </w:r>
          </w:p>
        </w:tc>
      </w:tr>
      <w:tr w14:paraId="7B59E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38F9F">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B2AF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A41E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25.50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1BC76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25.50</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F5F15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25.50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DB97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E48B6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600BB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5896E8">
            <w:pPr>
              <w:jc w:val="center"/>
              <w:rPr>
                <w:rFonts w:hint="eastAsia" w:ascii="宋体" w:hAnsi="宋体" w:eastAsia="宋体" w:cs="宋体"/>
                <w:i w:val="0"/>
                <w:iCs w:val="0"/>
                <w:color w:val="000000"/>
                <w:sz w:val="12"/>
                <w:szCs w:val="12"/>
                <w:u w:val="none"/>
              </w:rPr>
            </w:pPr>
          </w:p>
        </w:tc>
      </w:tr>
      <w:tr w14:paraId="57163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FA049">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C9AF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A809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7FBB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49463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EC06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D5864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69FF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BCF35">
            <w:pPr>
              <w:jc w:val="center"/>
              <w:rPr>
                <w:rFonts w:hint="eastAsia" w:ascii="宋体" w:hAnsi="宋体" w:eastAsia="宋体" w:cs="宋体"/>
                <w:i w:val="0"/>
                <w:iCs w:val="0"/>
                <w:color w:val="000000"/>
                <w:sz w:val="12"/>
                <w:szCs w:val="12"/>
                <w:u w:val="none"/>
              </w:rPr>
            </w:pPr>
          </w:p>
        </w:tc>
      </w:tr>
      <w:tr w14:paraId="45475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10AF1">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44F61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BEAF4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5F87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3CCDE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C84F2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C050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5FAF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84DC6F">
            <w:pPr>
              <w:jc w:val="center"/>
              <w:rPr>
                <w:rFonts w:hint="eastAsia" w:ascii="宋体" w:hAnsi="宋体" w:eastAsia="宋体" w:cs="宋体"/>
                <w:i w:val="0"/>
                <w:iCs w:val="0"/>
                <w:color w:val="000000"/>
                <w:sz w:val="12"/>
                <w:szCs w:val="12"/>
                <w:u w:val="none"/>
              </w:rPr>
            </w:pPr>
          </w:p>
        </w:tc>
      </w:tr>
      <w:tr w14:paraId="0BE0C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6EEBD">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C648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C51BA0">
            <w:pPr>
              <w:jc w:val="center"/>
              <w:rPr>
                <w:rFonts w:hint="eastAsia" w:ascii="宋体" w:hAnsi="宋体" w:eastAsia="宋体" w:cs="宋体"/>
                <w:i/>
                <w:iCs/>
                <w:color w:val="000000"/>
                <w:sz w:val="12"/>
                <w:szCs w:val="12"/>
                <w:u w:val="none"/>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E0760C">
            <w:pPr>
              <w:jc w:val="center"/>
              <w:rPr>
                <w:rFonts w:hint="eastAsia" w:ascii="宋体" w:hAnsi="宋体" w:eastAsia="宋体" w:cs="宋体"/>
                <w:i/>
                <w:iCs/>
                <w:color w:val="000000"/>
                <w:sz w:val="12"/>
                <w:szCs w:val="12"/>
                <w:u w:val="none"/>
              </w:rPr>
            </w:pP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BF7222">
            <w:pPr>
              <w:jc w:val="center"/>
              <w:rPr>
                <w:rFonts w:hint="eastAsia" w:ascii="宋体" w:hAnsi="宋体" w:eastAsia="宋体" w:cs="宋体"/>
                <w:i/>
                <w:iCs/>
                <w:color w:val="000000"/>
                <w:sz w:val="12"/>
                <w:szCs w:val="12"/>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D4AC2">
            <w:pPr>
              <w:jc w:val="center"/>
              <w:rPr>
                <w:rFonts w:hint="eastAsia" w:ascii="宋体" w:hAnsi="宋体" w:eastAsia="宋体" w:cs="宋体"/>
                <w:i/>
                <w:iCs/>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2334B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E1EB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B7EA1B">
            <w:pPr>
              <w:jc w:val="center"/>
              <w:rPr>
                <w:rFonts w:hint="eastAsia" w:ascii="宋体" w:hAnsi="宋体" w:eastAsia="宋体" w:cs="宋体"/>
                <w:i w:val="0"/>
                <w:iCs w:val="0"/>
                <w:color w:val="000000"/>
                <w:sz w:val="12"/>
                <w:szCs w:val="12"/>
                <w:u w:val="none"/>
              </w:rPr>
            </w:pPr>
          </w:p>
        </w:tc>
      </w:tr>
      <w:tr w14:paraId="3F440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EF738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D1486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5D68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BEA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F0C2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18A60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AE146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D3AF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F4F7A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C1CE5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AED85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3A724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FE2C5">
            <w:pPr>
              <w:jc w:val="center"/>
              <w:rPr>
                <w:rFonts w:hint="eastAsia" w:ascii="宋体" w:hAnsi="宋体" w:eastAsia="宋体" w:cs="宋体"/>
                <w:i w:val="0"/>
                <w:iCs w:val="0"/>
                <w:color w:val="000000"/>
                <w:sz w:val="12"/>
                <w:szCs w:val="12"/>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47DB9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ABAC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A3C2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科目调整次数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20029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AD916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660B7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F61FE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BEFB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264BC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6A9177">
            <w:pPr>
              <w:jc w:val="center"/>
              <w:rPr>
                <w:rFonts w:hint="eastAsia" w:ascii="宋体" w:hAnsi="宋体" w:eastAsia="宋体" w:cs="宋体"/>
                <w:i/>
                <w:iCs/>
                <w:color w:val="000000"/>
                <w:sz w:val="12"/>
                <w:szCs w:val="12"/>
                <w:u w:val="none"/>
              </w:rPr>
            </w:pPr>
          </w:p>
        </w:tc>
      </w:tr>
      <w:tr w14:paraId="18425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B58B4">
            <w:pPr>
              <w:jc w:val="center"/>
              <w:rPr>
                <w:rFonts w:hint="eastAsia" w:ascii="宋体" w:hAnsi="宋体" w:eastAsia="宋体" w:cs="宋体"/>
                <w:i w:val="0"/>
                <w:iCs w:val="0"/>
                <w:color w:val="000000"/>
                <w:sz w:val="12"/>
                <w:szCs w:val="12"/>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28702">
            <w:pPr>
              <w:jc w:val="center"/>
              <w:rPr>
                <w:rFonts w:hint="eastAsia" w:ascii="宋体" w:hAnsi="宋体" w:eastAsia="宋体" w:cs="宋体"/>
                <w:i w:val="0"/>
                <w:iCs w:val="0"/>
                <w:color w:val="000000"/>
                <w:sz w:val="12"/>
                <w:szCs w:val="12"/>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E2707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质量指标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BCE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预算编制准确率（计算方法为：∣（执行数-预算数）/预算数∣）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6E772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77A26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C02A6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036AA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7717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F67F9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33EF1">
            <w:pPr>
              <w:jc w:val="center"/>
              <w:rPr>
                <w:rFonts w:hint="eastAsia" w:ascii="宋体" w:hAnsi="宋体" w:eastAsia="宋体" w:cs="宋体"/>
                <w:i/>
                <w:iCs/>
                <w:color w:val="000000"/>
                <w:sz w:val="12"/>
                <w:szCs w:val="12"/>
                <w:u w:val="none"/>
              </w:rPr>
            </w:pPr>
          </w:p>
        </w:tc>
      </w:tr>
      <w:tr w14:paraId="06F3E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91F18B">
            <w:pPr>
              <w:jc w:val="center"/>
              <w:rPr>
                <w:rFonts w:hint="eastAsia" w:ascii="宋体" w:hAnsi="宋体" w:eastAsia="宋体" w:cs="宋体"/>
                <w:i w:val="0"/>
                <w:iCs w:val="0"/>
                <w:color w:val="000000"/>
                <w:sz w:val="12"/>
                <w:szCs w:val="12"/>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283D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9D7D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经济效益指标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73E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“三公经费”控制率[计算方法为：（三公经费实际支出数/预算安排数]×100%）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19696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48AA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E464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6757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94861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7A6A1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C6C426">
            <w:pPr>
              <w:jc w:val="center"/>
              <w:rPr>
                <w:rFonts w:hint="eastAsia" w:ascii="宋体" w:hAnsi="宋体" w:eastAsia="宋体" w:cs="宋体"/>
                <w:i/>
                <w:iCs/>
                <w:color w:val="000000"/>
                <w:sz w:val="12"/>
                <w:szCs w:val="12"/>
                <w:u w:val="none"/>
              </w:rPr>
            </w:pPr>
          </w:p>
        </w:tc>
      </w:tr>
      <w:tr w14:paraId="3F2E7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583FBB">
            <w:pPr>
              <w:jc w:val="center"/>
              <w:rPr>
                <w:rFonts w:hint="eastAsia" w:ascii="宋体" w:hAnsi="宋体" w:eastAsia="宋体" w:cs="宋体"/>
                <w:i w:val="0"/>
                <w:iCs w:val="0"/>
                <w:color w:val="000000"/>
                <w:sz w:val="12"/>
                <w:szCs w:val="12"/>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5D552">
            <w:pPr>
              <w:jc w:val="center"/>
              <w:rPr>
                <w:rFonts w:hint="eastAsia" w:ascii="宋体" w:hAnsi="宋体" w:eastAsia="宋体" w:cs="宋体"/>
                <w:i w:val="0"/>
                <w:iCs w:val="0"/>
                <w:color w:val="000000"/>
                <w:sz w:val="12"/>
                <w:szCs w:val="12"/>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49D4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74781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运转保障率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860F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11F71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F3524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6542C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1955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AF44C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315A60">
            <w:pPr>
              <w:jc w:val="center"/>
              <w:rPr>
                <w:rFonts w:hint="eastAsia" w:ascii="宋体" w:hAnsi="宋体" w:eastAsia="宋体" w:cs="宋体"/>
                <w:i/>
                <w:iCs/>
                <w:color w:val="000000"/>
                <w:sz w:val="12"/>
                <w:szCs w:val="12"/>
                <w:u w:val="none"/>
              </w:rPr>
            </w:pPr>
          </w:p>
        </w:tc>
      </w:tr>
      <w:tr w14:paraId="25FE0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186"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5EFA011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B72C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4B0AE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48172">
            <w:pPr>
              <w:rPr>
                <w:rFonts w:hint="eastAsia" w:ascii="宋体" w:hAnsi="宋体" w:eastAsia="宋体" w:cs="宋体"/>
                <w:i w:val="0"/>
                <w:iCs w:val="0"/>
                <w:color w:val="000000"/>
                <w:sz w:val="12"/>
                <w:szCs w:val="12"/>
                <w:u w:val="none"/>
              </w:rPr>
            </w:pPr>
          </w:p>
        </w:tc>
      </w:tr>
      <w:tr w14:paraId="32AC0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4235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73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14667926">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21C65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45A3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73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2FF8BA03">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22185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FF7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734"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6868DA0A">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13047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48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D4B3874">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项目负责人：何汶锦</w:t>
            </w:r>
          </w:p>
        </w:tc>
        <w:tc>
          <w:tcPr>
            <w:tcW w:w="385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DB2F44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r w14:paraId="57A06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755273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项目名称</w:t>
            </w:r>
          </w:p>
        </w:tc>
        <w:tc>
          <w:tcPr>
            <w:tcW w:w="665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0F0C17AC">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51080024Y000010829846-公用经费2（公车补贴、党建、退休活动）</w:t>
            </w:r>
          </w:p>
        </w:tc>
      </w:tr>
      <w:tr w14:paraId="29D3D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6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9F9637">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主管部门</w:t>
            </w:r>
          </w:p>
        </w:tc>
        <w:tc>
          <w:tcPr>
            <w:tcW w:w="38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7EA6FFF6">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广元市公安局部门</w:t>
            </w:r>
          </w:p>
        </w:tc>
        <w:tc>
          <w:tcPr>
            <w:tcW w:w="690" w:type="dxa"/>
            <w:gridSpan w:val="2"/>
            <w:tcBorders>
              <w:top w:val="nil"/>
              <w:left w:val="nil"/>
              <w:bottom w:val="nil"/>
              <w:right w:val="nil"/>
            </w:tcBorders>
            <w:shd w:val="clear" w:color="auto" w:fill="auto"/>
            <w:vAlign w:val="center"/>
          </w:tcPr>
          <w:p w14:paraId="68E0512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实施单位 （盖章）</w:t>
            </w:r>
          </w:p>
        </w:tc>
        <w:tc>
          <w:tcPr>
            <w:tcW w:w="214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4C65B1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广元市公安局机场分局</w:t>
            </w:r>
          </w:p>
        </w:tc>
      </w:tr>
      <w:tr w14:paraId="14DC8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27E00D">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项目基本情况</w:t>
            </w: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C2079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1.项目年度目标完成情况</w:t>
            </w:r>
          </w:p>
        </w:tc>
        <w:tc>
          <w:tcPr>
            <w:tcW w:w="38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4BB8953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项目年度目标</w:t>
            </w:r>
          </w:p>
        </w:tc>
        <w:tc>
          <w:tcPr>
            <w:tcW w:w="28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A4C34D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年度目标完成情况</w:t>
            </w:r>
          </w:p>
        </w:tc>
      </w:tr>
      <w:tr w14:paraId="698E4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8FF4F">
            <w:pPr>
              <w:rPr>
                <w:rFonts w:hint="eastAsia" w:ascii="宋体" w:hAnsi="宋体" w:eastAsia="宋体" w:cs="宋体"/>
                <w:i w:val="0"/>
                <w:iCs w:val="0"/>
                <w:color w:val="000000"/>
                <w:sz w:val="12"/>
                <w:szCs w:val="12"/>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91C5C">
            <w:pPr>
              <w:rPr>
                <w:rFonts w:hint="eastAsia" w:ascii="宋体" w:hAnsi="宋体" w:eastAsia="宋体" w:cs="宋体"/>
                <w:i w:val="0"/>
                <w:iCs w:val="0"/>
                <w:color w:val="000000"/>
                <w:sz w:val="12"/>
                <w:szCs w:val="12"/>
                <w:u w:val="none"/>
              </w:rPr>
            </w:pPr>
          </w:p>
        </w:tc>
        <w:tc>
          <w:tcPr>
            <w:tcW w:w="38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14:paraId="279CB98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提高预算编制质量，严格执行预算，保障单位日常运转。</w:t>
            </w:r>
          </w:p>
        </w:tc>
        <w:tc>
          <w:tcPr>
            <w:tcW w:w="28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3A9FA9A">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按照年初预算编制，合理使用，保障了单位的日常运转。</w:t>
            </w:r>
          </w:p>
        </w:tc>
      </w:tr>
      <w:tr w14:paraId="33A84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B0A0F">
            <w:pP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D06CE">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2.项目实施内容及过程概述</w:t>
            </w:r>
          </w:p>
        </w:tc>
        <w:tc>
          <w:tcPr>
            <w:tcW w:w="6653"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2DACBDC5">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按照公用经费的使用范围，细致审核，合理支出。</w:t>
            </w:r>
          </w:p>
        </w:tc>
      </w:tr>
      <w:tr w14:paraId="74A80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944D4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预算执行情况（10分）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0922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年度预算数（万元）</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4ABEA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年初预算</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CC5FE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调整后预算数</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68A2DA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预算执行数</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D75BD">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预算执行率</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E448A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55CDD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C89CE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原因</w:t>
            </w:r>
          </w:p>
        </w:tc>
      </w:tr>
      <w:tr w14:paraId="7F915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4DC37">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F05CF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总额</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BC5C8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16.88</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4CF14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16.88</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71164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16.88</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5E4FE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A3D15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931338">
            <w:pPr>
              <w:jc w:val="center"/>
              <w:rPr>
                <w:rFonts w:hint="eastAsia" w:ascii="宋体" w:hAnsi="宋体" w:eastAsia="宋体" w:cs="宋体"/>
                <w:i w:val="0"/>
                <w:iCs w:val="0"/>
                <w:color w:val="000000"/>
                <w:sz w:val="12"/>
                <w:szCs w:val="12"/>
                <w:u w:val="none"/>
              </w:rPr>
            </w:pPr>
          </w:p>
        </w:tc>
        <w:tc>
          <w:tcPr>
            <w:tcW w:w="11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FD9E5E">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1.预算执行率=预算执行数/调整后预算数，预算执行率未达到90%的需说明原因（100字以内）</w:t>
            </w:r>
            <w:r>
              <w:rPr>
                <w:rFonts w:hint="eastAsia" w:ascii="宋体" w:hAnsi="宋体" w:cs="宋体"/>
                <w:i/>
                <w:iCs/>
                <w:color w:val="000000"/>
                <w:kern w:val="0"/>
                <w:sz w:val="12"/>
                <w:szCs w:val="12"/>
                <w:u w:val="none"/>
                <w:lang w:val="en-US" w:eastAsia="zh-CN" w:bidi="ar"/>
              </w:rPr>
              <w:t>；</w:t>
            </w:r>
            <w:r>
              <w:rPr>
                <w:rFonts w:hint="eastAsia" w:ascii="宋体" w:hAnsi="宋体" w:eastAsia="宋体" w:cs="宋体"/>
                <w:i/>
                <w:iCs/>
                <w:color w:val="000000"/>
                <w:kern w:val="0"/>
                <w:sz w:val="12"/>
                <w:szCs w:val="12"/>
                <w:u w:val="none"/>
                <w:lang w:val="en-US" w:eastAsia="zh-CN" w:bidi="ar"/>
              </w:rPr>
              <w:t>2.年中发生预算调整的（追加或调减）</w:t>
            </w:r>
            <w:r>
              <w:rPr>
                <w:rFonts w:hint="eastAsia" w:ascii="宋体" w:hAnsi="宋体" w:cs="宋体"/>
                <w:i/>
                <w:iCs/>
                <w:color w:val="000000"/>
                <w:kern w:val="0"/>
                <w:sz w:val="12"/>
                <w:szCs w:val="12"/>
                <w:u w:val="none"/>
                <w:lang w:val="en-US" w:eastAsia="zh-CN" w:bidi="ar"/>
              </w:rPr>
              <w:t>，</w:t>
            </w:r>
            <w:r>
              <w:rPr>
                <w:rFonts w:hint="eastAsia" w:ascii="宋体" w:hAnsi="宋体" w:eastAsia="宋体" w:cs="宋体"/>
                <w:i/>
                <w:iCs/>
                <w:color w:val="000000"/>
                <w:kern w:val="0"/>
                <w:sz w:val="12"/>
                <w:szCs w:val="12"/>
                <w:u w:val="none"/>
                <w:lang w:val="en-US" w:eastAsia="zh-CN" w:bidi="ar"/>
              </w:rPr>
              <w:t>应单独说明理由；3.其他资金包括：社会投入资金、银行贷款.</w:t>
            </w:r>
          </w:p>
        </w:tc>
      </w:tr>
      <w:tr w14:paraId="01CD9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C92C3">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AC75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其中：财政资金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93BD3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16.88</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8ECF0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16.88</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A630A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16.88</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DA184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C911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83A41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5BCDD">
            <w:pPr>
              <w:rPr>
                <w:rFonts w:hint="eastAsia" w:ascii="宋体" w:hAnsi="宋体" w:eastAsia="宋体" w:cs="宋体"/>
                <w:i/>
                <w:iCs/>
                <w:color w:val="000000"/>
                <w:sz w:val="12"/>
                <w:szCs w:val="12"/>
                <w:u w:val="none"/>
              </w:rPr>
            </w:pPr>
          </w:p>
        </w:tc>
      </w:tr>
      <w:tr w14:paraId="12B8E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88FE5">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8E63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财政专户管理资金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EA638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F66FD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198906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E271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8746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A5620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0C89D">
            <w:pPr>
              <w:rPr>
                <w:rFonts w:hint="eastAsia" w:ascii="宋体" w:hAnsi="宋体" w:eastAsia="宋体" w:cs="宋体"/>
                <w:i/>
                <w:iCs/>
                <w:color w:val="000000"/>
                <w:sz w:val="12"/>
                <w:szCs w:val="12"/>
                <w:u w:val="none"/>
              </w:rPr>
            </w:pPr>
          </w:p>
        </w:tc>
      </w:tr>
      <w:tr w14:paraId="7BA74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61659">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39178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单位资金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EDF88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D6C6B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7217A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F9D5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0.00%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16D9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DD65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C033C">
            <w:pPr>
              <w:rPr>
                <w:rFonts w:hint="eastAsia" w:ascii="宋体" w:hAnsi="宋体" w:eastAsia="宋体" w:cs="宋体"/>
                <w:i/>
                <w:iCs/>
                <w:color w:val="000000"/>
                <w:sz w:val="12"/>
                <w:szCs w:val="12"/>
                <w:u w:val="none"/>
              </w:rPr>
            </w:pPr>
          </w:p>
        </w:tc>
      </w:tr>
      <w:tr w14:paraId="1CDF0D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88961">
            <w:pPr>
              <w:jc w:val="center"/>
              <w:rPr>
                <w:rFonts w:hint="eastAsia" w:ascii="宋体" w:hAnsi="宋体" w:eastAsia="宋体" w:cs="宋体"/>
                <w:i w:val="0"/>
                <w:iCs w:val="0"/>
                <w:color w:val="000000"/>
                <w:sz w:val="12"/>
                <w:szCs w:val="12"/>
                <w:u w:val="none"/>
              </w:rPr>
            </w:pP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4FF6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其他资金</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F6A49">
            <w:pPr>
              <w:jc w:val="center"/>
              <w:rPr>
                <w:rFonts w:hint="eastAsia" w:ascii="宋体" w:hAnsi="宋体" w:eastAsia="宋体" w:cs="宋体"/>
                <w:i/>
                <w:iCs/>
                <w:color w:val="000000"/>
                <w:sz w:val="12"/>
                <w:szCs w:val="12"/>
                <w:u w:val="none"/>
              </w:rPr>
            </w:pP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EA5FB">
            <w:pPr>
              <w:jc w:val="center"/>
              <w:rPr>
                <w:rFonts w:hint="eastAsia" w:ascii="宋体" w:hAnsi="宋体" w:eastAsia="宋体" w:cs="宋体"/>
                <w:i/>
                <w:iCs/>
                <w:color w:val="000000"/>
                <w:sz w:val="12"/>
                <w:szCs w:val="12"/>
                <w:u w:val="none"/>
              </w:rPr>
            </w:pPr>
          </w:p>
        </w:tc>
        <w:tc>
          <w:tcPr>
            <w:tcW w:w="153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8046F91">
            <w:pPr>
              <w:jc w:val="center"/>
              <w:rPr>
                <w:rFonts w:hint="eastAsia" w:ascii="宋体" w:hAnsi="宋体" w:eastAsia="宋体" w:cs="宋体"/>
                <w:i/>
                <w:iCs/>
                <w:color w:val="000000"/>
                <w:sz w:val="12"/>
                <w:szCs w:val="12"/>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18F94">
            <w:pPr>
              <w:jc w:val="center"/>
              <w:rPr>
                <w:rFonts w:hint="eastAsia" w:ascii="宋体" w:hAnsi="宋体" w:eastAsia="宋体" w:cs="宋体"/>
                <w:i/>
                <w:iCs/>
                <w:color w:val="000000"/>
                <w:sz w:val="12"/>
                <w:szCs w:val="12"/>
                <w:u w:val="none"/>
              </w:rPr>
            </w:pP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BE1CB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25387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11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55DBA4">
            <w:pPr>
              <w:rPr>
                <w:rFonts w:hint="eastAsia" w:ascii="宋体" w:hAnsi="宋体" w:eastAsia="宋体" w:cs="宋体"/>
                <w:i/>
                <w:iCs/>
                <w:color w:val="000000"/>
                <w:sz w:val="12"/>
                <w:szCs w:val="12"/>
                <w:u w:val="none"/>
              </w:rPr>
            </w:pPr>
          </w:p>
        </w:tc>
      </w:tr>
      <w:tr w14:paraId="42608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A44F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绩效指标（90分）</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4FB4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一级指标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7820E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二级指标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C0410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三级指标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9448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指标性质</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A79ED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指标值</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0C6D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度量单位</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52B54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完成值</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18E16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权重</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B68E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得分</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34976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未完成原因分析</w:t>
            </w:r>
          </w:p>
        </w:tc>
      </w:tr>
      <w:tr w14:paraId="423315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4F246">
            <w:pPr>
              <w:jc w:val="center"/>
              <w:rPr>
                <w:rFonts w:hint="eastAsia" w:ascii="宋体" w:hAnsi="宋体" w:eastAsia="宋体" w:cs="宋体"/>
                <w:i w:val="0"/>
                <w:iCs w:val="0"/>
                <w:color w:val="000000"/>
                <w:sz w:val="12"/>
                <w:szCs w:val="12"/>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A53278">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产出指标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FB7AF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数量指标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36ED0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科目调整次数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51B05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F08CA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575E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次</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EA5113">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4E101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1690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7A2C8">
            <w:pPr>
              <w:jc w:val="center"/>
              <w:rPr>
                <w:rFonts w:hint="eastAsia" w:ascii="宋体" w:hAnsi="宋体" w:eastAsia="宋体" w:cs="宋体"/>
                <w:i/>
                <w:iCs/>
                <w:color w:val="000000"/>
                <w:sz w:val="12"/>
                <w:szCs w:val="12"/>
                <w:u w:val="none"/>
              </w:rPr>
            </w:pPr>
          </w:p>
        </w:tc>
      </w:tr>
      <w:tr w14:paraId="20F74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EA38B">
            <w:pPr>
              <w:jc w:val="center"/>
              <w:rPr>
                <w:rFonts w:hint="eastAsia" w:ascii="宋体" w:hAnsi="宋体" w:eastAsia="宋体" w:cs="宋体"/>
                <w:i w:val="0"/>
                <w:iCs w:val="0"/>
                <w:color w:val="000000"/>
                <w:sz w:val="12"/>
                <w:szCs w:val="12"/>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CEAF7">
            <w:pPr>
              <w:jc w:val="center"/>
              <w:rPr>
                <w:rFonts w:hint="eastAsia" w:ascii="宋体" w:hAnsi="宋体" w:eastAsia="宋体" w:cs="宋体"/>
                <w:i w:val="0"/>
                <w:iCs w:val="0"/>
                <w:color w:val="000000"/>
                <w:sz w:val="12"/>
                <w:szCs w:val="12"/>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E076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质量指标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28B5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预算编制准确率（计算方法为：∣（执行数-预算数）/预算数∣）</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1127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F6AC2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EBCB0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EB73F">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5</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C479F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4BD68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30</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09FBEB">
            <w:pPr>
              <w:jc w:val="center"/>
              <w:rPr>
                <w:rFonts w:hint="eastAsia" w:ascii="宋体" w:hAnsi="宋体" w:eastAsia="宋体" w:cs="宋体"/>
                <w:i/>
                <w:iCs/>
                <w:color w:val="000000"/>
                <w:sz w:val="12"/>
                <w:szCs w:val="12"/>
                <w:u w:val="none"/>
              </w:rPr>
            </w:pPr>
          </w:p>
        </w:tc>
      </w:tr>
      <w:tr w14:paraId="59081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140F7">
            <w:pPr>
              <w:jc w:val="center"/>
              <w:rPr>
                <w:rFonts w:hint="eastAsia" w:ascii="宋体" w:hAnsi="宋体" w:eastAsia="宋体" w:cs="宋体"/>
                <w:i w:val="0"/>
                <w:iCs w:val="0"/>
                <w:color w:val="000000"/>
                <w:sz w:val="12"/>
                <w:szCs w:val="12"/>
                <w:u w:val="none"/>
              </w:rPr>
            </w:pPr>
          </w:p>
        </w:tc>
        <w:tc>
          <w:tcPr>
            <w:tcW w:w="10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5A2A6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效益指标</w:t>
            </w: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F69F2C">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经济效益指标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2BBB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“三公经费”控制率[计算方法为：（三公经费实际支出数/预算安排数]×100%）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F9E0A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9BBDA">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EFF9B1">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1F996">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3789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78222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91F37F">
            <w:pPr>
              <w:jc w:val="center"/>
              <w:rPr>
                <w:rFonts w:hint="eastAsia" w:ascii="宋体" w:hAnsi="宋体" w:eastAsia="宋体" w:cs="宋体"/>
                <w:i/>
                <w:iCs/>
                <w:color w:val="000000"/>
                <w:sz w:val="12"/>
                <w:szCs w:val="12"/>
                <w:u w:val="none"/>
              </w:rPr>
            </w:pPr>
          </w:p>
        </w:tc>
      </w:tr>
      <w:tr w14:paraId="42F3E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24D18">
            <w:pPr>
              <w:jc w:val="center"/>
              <w:rPr>
                <w:rFonts w:hint="eastAsia" w:ascii="宋体" w:hAnsi="宋体" w:eastAsia="宋体" w:cs="宋体"/>
                <w:i w:val="0"/>
                <w:iCs w:val="0"/>
                <w:color w:val="000000"/>
                <w:sz w:val="12"/>
                <w:szCs w:val="12"/>
                <w:u w:val="none"/>
              </w:rPr>
            </w:pPr>
          </w:p>
        </w:tc>
        <w:tc>
          <w:tcPr>
            <w:tcW w:w="10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2A925">
            <w:pPr>
              <w:jc w:val="center"/>
              <w:rPr>
                <w:rFonts w:hint="eastAsia" w:ascii="宋体" w:hAnsi="宋体" w:eastAsia="宋体" w:cs="宋体"/>
                <w:i w:val="0"/>
                <w:iCs w:val="0"/>
                <w:color w:val="000000"/>
                <w:sz w:val="12"/>
                <w:szCs w:val="12"/>
                <w:u w:val="none"/>
              </w:rPr>
            </w:pPr>
          </w:p>
        </w:tc>
        <w:tc>
          <w:tcPr>
            <w:tcW w:w="8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85ED7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社会效益指标</w:t>
            </w:r>
          </w:p>
        </w:tc>
        <w:tc>
          <w:tcPr>
            <w:tcW w:w="13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145DF5">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运转保障率</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12B06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866B9">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20F33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CE54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48D2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D1EC2">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20</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AB803">
            <w:pPr>
              <w:jc w:val="center"/>
              <w:rPr>
                <w:rFonts w:hint="eastAsia" w:ascii="宋体" w:hAnsi="宋体" w:eastAsia="宋体" w:cs="宋体"/>
                <w:i/>
                <w:iCs/>
                <w:color w:val="000000"/>
                <w:sz w:val="12"/>
                <w:szCs w:val="12"/>
                <w:u w:val="none"/>
              </w:rPr>
            </w:pPr>
          </w:p>
        </w:tc>
      </w:tr>
      <w:tr w14:paraId="69DEB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187"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5115CE3B">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合计</w:t>
            </w:r>
          </w:p>
        </w:tc>
        <w:tc>
          <w:tcPr>
            <w:tcW w:w="5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8CCBD0">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DA057">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100</w:t>
            </w:r>
          </w:p>
        </w:tc>
        <w:tc>
          <w:tcPr>
            <w:tcW w:w="11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EAF769">
            <w:pPr>
              <w:rPr>
                <w:rFonts w:hint="eastAsia" w:ascii="宋体" w:hAnsi="宋体" w:eastAsia="宋体" w:cs="宋体"/>
                <w:i w:val="0"/>
                <w:iCs w:val="0"/>
                <w:color w:val="000000"/>
                <w:sz w:val="12"/>
                <w:szCs w:val="12"/>
                <w:u w:val="none"/>
              </w:rPr>
            </w:pPr>
          </w:p>
        </w:tc>
      </w:tr>
      <w:tr w14:paraId="584D69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9FE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评价结论</w:t>
            </w:r>
          </w:p>
        </w:tc>
        <w:tc>
          <w:tcPr>
            <w:tcW w:w="773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0082D066">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经自评，该项目自评得100分。</w:t>
            </w:r>
          </w:p>
        </w:tc>
      </w:tr>
      <w:tr w14:paraId="555C5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896BE">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存在问题</w:t>
            </w:r>
          </w:p>
        </w:tc>
        <w:tc>
          <w:tcPr>
            <w:tcW w:w="773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594874D8">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464D6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E9F14">
            <w:pPr>
              <w:keepNext w:val="0"/>
              <w:keepLines w:val="0"/>
              <w:widowControl/>
              <w:suppressLineNumbers w:val="0"/>
              <w:jc w:val="center"/>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改进措施</w:t>
            </w:r>
          </w:p>
        </w:tc>
        <w:tc>
          <w:tcPr>
            <w:tcW w:w="7733"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14:paraId="1BBAC19E">
            <w:pPr>
              <w:keepNext w:val="0"/>
              <w:keepLines w:val="0"/>
              <w:widowControl/>
              <w:suppressLineNumbers w:val="0"/>
              <w:jc w:val="left"/>
              <w:textAlignment w:val="center"/>
              <w:rPr>
                <w:rFonts w:hint="eastAsia" w:ascii="宋体" w:hAnsi="宋体" w:eastAsia="宋体" w:cs="宋体"/>
                <w:i/>
                <w:iCs/>
                <w:color w:val="000000"/>
                <w:sz w:val="12"/>
                <w:szCs w:val="12"/>
                <w:u w:val="none"/>
              </w:rPr>
            </w:pPr>
            <w:r>
              <w:rPr>
                <w:rFonts w:hint="eastAsia" w:ascii="宋体" w:hAnsi="宋体" w:eastAsia="宋体" w:cs="宋体"/>
                <w:i/>
                <w:iCs/>
                <w:color w:val="000000"/>
                <w:kern w:val="0"/>
                <w:sz w:val="12"/>
                <w:szCs w:val="12"/>
                <w:u w:val="none"/>
                <w:lang w:val="en-US" w:eastAsia="zh-CN" w:bidi="ar"/>
              </w:rPr>
              <w:t>无。</w:t>
            </w:r>
          </w:p>
        </w:tc>
      </w:tr>
      <w:tr w14:paraId="5A619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48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30E0EF31">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项目负责人：何汶锦</w:t>
            </w:r>
          </w:p>
        </w:tc>
        <w:tc>
          <w:tcPr>
            <w:tcW w:w="3852"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2A976EF">
            <w:pPr>
              <w:keepNext w:val="0"/>
              <w:keepLines w:val="0"/>
              <w:widowControl/>
              <w:suppressLineNumbers w:val="0"/>
              <w:jc w:val="left"/>
              <w:textAlignment w:val="center"/>
              <w:rPr>
                <w:rFonts w:hint="eastAsia" w:ascii="宋体" w:hAnsi="宋体" w:eastAsia="宋体" w:cs="宋体"/>
                <w:i w:val="0"/>
                <w:iCs w:val="0"/>
                <w:color w:val="000000"/>
                <w:sz w:val="12"/>
                <w:szCs w:val="12"/>
                <w:u w:val="none"/>
              </w:rPr>
            </w:pPr>
            <w:r>
              <w:rPr>
                <w:rFonts w:hint="eastAsia" w:ascii="宋体" w:hAnsi="宋体" w:eastAsia="宋体" w:cs="宋体"/>
                <w:i w:val="0"/>
                <w:iCs w:val="0"/>
                <w:color w:val="000000"/>
                <w:kern w:val="0"/>
                <w:sz w:val="12"/>
                <w:szCs w:val="12"/>
                <w:u w:val="none"/>
                <w:lang w:val="en-US" w:eastAsia="zh-CN" w:bidi="ar"/>
              </w:rPr>
              <w:t>财务负责人：周涛</w:t>
            </w:r>
          </w:p>
        </w:tc>
      </w:tr>
    </w:tbl>
    <w:p w14:paraId="535EA232">
      <w:pPr>
        <w:spacing w:line="600" w:lineRule="exact"/>
        <w:jc w:val="center"/>
        <w:outlineLvl w:val="0"/>
        <w:rPr>
          <w:rFonts w:hint="eastAsia" w:ascii="黑体" w:hAnsi="黑体" w:eastAsia="黑体" w:cs="黑体"/>
          <w:sz w:val="44"/>
          <w:szCs w:val="44"/>
        </w:rPr>
        <w:sectPr>
          <w:headerReference r:id="rId21" w:type="default"/>
          <w:footerReference r:id="rId22" w:type="default"/>
          <w:pgSz w:w="11906" w:h="16838"/>
          <w:pgMar w:top="1440" w:right="1800" w:bottom="1440" w:left="1800" w:header="851" w:footer="992" w:gutter="0"/>
          <w:cols w:space="425" w:num="1"/>
          <w:docGrid w:type="lines" w:linePitch="312" w:charSpace="0"/>
        </w:sectPr>
      </w:pPr>
      <w:bookmarkStart w:id="90" w:name="_Toc21738"/>
    </w:p>
    <w:p w14:paraId="557AB7D4">
      <w:pPr>
        <w:spacing w:line="600" w:lineRule="exact"/>
        <w:jc w:val="center"/>
        <w:outlineLvl w:val="0"/>
        <w:rPr>
          <w:rFonts w:ascii="黑体" w:hAnsi="黑体" w:eastAsia="黑体" w:cs="黑体"/>
          <w:sz w:val="44"/>
          <w:szCs w:val="44"/>
        </w:rPr>
      </w:pPr>
      <w:r>
        <w:rPr>
          <w:rFonts w:hint="eastAsia" w:ascii="黑体" w:hAnsi="黑体" w:eastAsia="黑体" w:cs="黑体"/>
          <w:sz w:val="44"/>
          <w:szCs w:val="44"/>
        </w:rPr>
        <w:t>第五部分  附表</w:t>
      </w:r>
      <w:bookmarkEnd w:id="90"/>
    </w:p>
    <w:p w14:paraId="032131E7">
      <w:pPr>
        <w:pStyle w:val="4"/>
        <w:spacing w:line="600" w:lineRule="exact"/>
        <w:rPr>
          <w:rFonts w:ascii="仿宋" w:hAnsi="仿宋" w:eastAsia="仿宋"/>
        </w:rPr>
      </w:pPr>
      <w:bookmarkStart w:id="91" w:name="_Toc1629540619"/>
      <w:bookmarkStart w:id="92" w:name="_Toc1555615702"/>
      <w:bookmarkStart w:id="93" w:name="_Toc274"/>
      <w:r>
        <w:rPr>
          <w:rFonts w:hint="eastAsia" w:ascii="仿宋" w:hAnsi="仿宋" w:eastAsia="仿宋"/>
          <w:b w:val="0"/>
        </w:rPr>
        <w:t>一、收</w:t>
      </w:r>
      <w:r>
        <w:rPr>
          <w:rStyle w:val="21"/>
          <w:rFonts w:hint="eastAsia" w:ascii="仿宋" w:hAnsi="仿宋" w:eastAsia="仿宋"/>
          <w:b w:val="0"/>
          <w:bCs w:val="0"/>
        </w:rPr>
        <w:t>入支出决算总表</w:t>
      </w:r>
      <w:bookmarkEnd w:id="89"/>
      <w:bookmarkEnd w:id="91"/>
      <w:bookmarkEnd w:id="92"/>
      <w:bookmarkEnd w:id="93"/>
    </w:p>
    <w:p w14:paraId="33897E0A">
      <w:pPr>
        <w:pStyle w:val="4"/>
        <w:spacing w:line="600" w:lineRule="exact"/>
        <w:rPr>
          <w:rFonts w:ascii="仿宋" w:hAnsi="仿宋" w:eastAsia="仿宋"/>
        </w:rPr>
      </w:pPr>
      <w:bookmarkStart w:id="94" w:name="_Toc1532946779"/>
      <w:bookmarkStart w:id="95" w:name="_Toc1734038612"/>
      <w:bookmarkStart w:id="96" w:name="_Toc15396620"/>
      <w:bookmarkStart w:id="97" w:name="_Toc12850"/>
      <w:r>
        <w:rPr>
          <w:rFonts w:hint="eastAsia" w:ascii="仿宋" w:hAnsi="仿宋" w:eastAsia="仿宋"/>
          <w:b w:val="0"/>
        </w:rPr>
        <w:t>二、收</w:t>
      </w:r>
      <w:r>
        <w:rPr>
          <w:rStyle w:val="21"/>
          <w:rFonts w:hint="eastAsia" w:ascii="仿宋" w:hAnsi="仿宋" w:eastAsia="仿宋"/>
          <w:b w:val="0"/>
          <w:bCs w:val="0"/>
        </w:rPr>
        <w:t>入决算表</w:t>
      </w:r>
      <w:bookmarkEnd w:id="94"/>
      <w:bookmarkEnd w:id="95"/>
      <w:bookmarkEnd w:id="96"/>
      <w:bookmarkEnd w:id="97"/>
    </w:p>
    <w:p w14:paraId="6839C714">
      <w:pPr>
        <w:pStyle w:val="4"/>
        <w:spacing w:line="600" w:lineRule="exact"/>
        <w:rPr>
          <w:rFonts w:ascii="仿宋" w:hAnsi="仿宋" w:eastAsia="仿宋"/>
        </w:rPr>
      </w:pPr>
      <w:bookmarkStart w:id="98" w:name="_Toc20731"/>
      <w:bookmarkStart w:id="99" w:name="_Toc1916196205"/>
      <w:bookmarkStart w:id="100" w:name="_Toc15396621"/>
      <w:bookmarkStart w:id="101" w:name="_Toc2086579092"/>
      <w:r>
        <w:rPr>
          <w:rStyle w:val="21"/>
          <w:rFonts w:hint="eastAsia" w:ascii="仿宋" w:hAnsi="仿宋" w:eastAsia="仿宋"/>
          <w:b w:val="0"/>
          <w:bCs w:val="0"/>
        </w:rPr>
        <w:t>三、</w:t>
      </w:r>
      <w:r>
        <w:rPr>
          <w:rFonts w:hint="eastAsia" w:ascii="仿宋" w:hAnsi="仿宋" w:eastAsia="仿宋"/>
          <w:b w:val="0"/>
        </w:rPr>
        <w:t>支</w:t>
      </w:r>
      <w:r>
        <w:rPr>
          <w:rStyle w:val="21"/>
          <w:rFonts w:hint="eastAsia" w:ascii="仿宋" w:hAnsi="仿宋" w:eastAsia="仿宋"/>
          <w:b w:val="0"/>
          <w:bCs w:val="0"/>
        </w:rPr>
        <w:t>出决算表</w:t>
      </w:r>
      <w:bookmarkEnd w:id="98"/>
      <w:bookmarkEnd w:id="99"/>
      <w:bookmarkEnd w:id="100"/>
      <w:bookmarkEnd w:id="101"/>
    </w:p>
    <w:p w14:paraId="1400E649">
      <w:pPr>
        <w:pStyle w:val="4"/>
        <w:spacing w:line="600" w:lineRule="exact"/>
        <w:rPr>
          <w:rFonts w:ascii="仿宋" w:hAnsi="仿宋" w:eastAsia="仿宋"/>
          <w:b w:val="0"/>
        </w:rPr>
      </w:pPr>
      <w:bookmarkStart w:id="102" w:name="_Toc2141436819"/>
      <w:bookmarkStart w:id="103" w:name="_Toc1673154735"/>
      <w:bookmarkStart w:id="104" w:name="_Toc15396622"/>
      <w:bookmarkStart w:id="105" w:name="_Toc9558"/>
      <w:r>
        <w:rPr>
          <w:rStyle w:val="21"/>
          <w:rFonts w:hint="eastAsia" w:ascii="仿宋" w:hAnsi="仿宋" w:eastAsia="仿宋"/>
          <w:b w:val="0"/>
          <w:bCs w:val="0"/>
        </w:rPr>
        <w:t>四、</w:t>
      </w:r>
      <w:r>
        <w:rPr>
          <w:rFonts w:hint="eastAsia" w:ascii="仿宋" w:hAnsi="仿宋" w:eastAsia="仿宋"/>
          <w:b w:val="0"/>
        </w:rPr>
        <w:t>财</w:t>
      </w:r>
      <w:r>
        <w:rPr>
          <w:rStyle w:val="21"/>
          <w:rFonts w:hint="eastAsia" w:ascii="仿宋" w:hAnsi="仿宋" w:eastAsia="仿宋"/>
          <w:b w:val="0"/>
          <w:bCs w:val="0"/>
        </w:rPr>
        <w:t>政拨款收入支出决算总表</w:t>
      </w:r>
      <w:bookmarkEnd w:id="102"/>
      <w:bookmarkEnd w:id="103"/>
      <w:bookmarkEnd w:id="104"/>
      <w:bookmarkEnd w:id="105"/>
    </w:p>
    <w:p w14:paraId="2D52F9C1">
      <w:pPr>
        <w:pStyle w:val="4"/>
        <w:spacing w:line="600" w:lineRule="exact"/>
        <w:rPr>
          <w:rStyle w:val="21"/>
          <w:rFonts w:ascii="仿宋" w:hAnsi="仿宋" w:eastAsia="仿宋"/>
          <w:b w:val="0"/>
          <w:bCs w:val="0"/>
        </w:rPr>
      </w:pPr>
      <w:bookmarkStart w:id="106" w:name="_Toc1847070843"/>
      <w:bookmarkStart w:id="107" w:name="_Toc1066698025"/>
      <w:bookmarkStart w:id="108" w:name="_Toc142"/>
      <w:bookmarkStart w:id="109" w:name="_Toc15396623"/>
      <w:r>
        <w:rPr>
          <w:rStyle w:val="21"/>
          <w:rFonts w:hint="eastAsia" w:ascii="仿宋" w:hAnsi="仿宋" w:eastAsia="仿宋"/>
          <w:b w:val="0"/>
          <w:bCs w:val="0"/>
        </w:rPr>
        <w:t>五、</w:t>
      </w:r>
      <w:r>
        <w:rPr>
          <w:rFonts w:hint="eastAsia" w:ascii="仿宋" w:hAnsi="仿宋" w:eastAsia="仿宋"/>
          <w:b w:val="0"/>
        </w:rPr>
        <w:t>财</w:t>
      </w:r>
      <w:r>
        <w:rPr>
          <w:rStyle w:val="21"/>
          <w:rFonts w:hint="eastAsia" w:ascii="仿宋" w:hAnsi="仿宋" w:eastAsia="仿宋"/>
          <w:b w:val="0"/>
          <w:bCs w:val="0"/>
        </w:rPr>
        <w:t>政拨款支出决算明细表</w:t>
      </w:r>
      <w:bookmarkEnd w:id="106"/>
      <w:bookmarkEnd w:id="107"/>
      <w:bookmarkEnd w:id="108"/>
      <w:bookmarkEnd w:id="109"/>
      <w:bookmarkStart w:id="110" w:name="_Toc15396624"/>
    </w:p>
    <w:p w14:paraId="189BA46F">
      <w:pPr>
        <w:pStyle w:val="4"/>
        <w:spacing w:line="600" w:lineRule="exact"/>
        <w:rPr>
          <w:rFonts w:ascii="仿宋" w:hAnsi="仿宋" w:eastAsia="仿宋"/>
        </w:rPr>
      </w:pPr>
      <w:bookmarkStart w:id="111" w:name="_Toc1705048037"/>
      <w:bookmarkStart w:id="112" w:name="_Toc26300"/>
      <w:bookmarkStart w:id="113" w:name="_Toc1850797272"/>
      <w:r>
        <w:rPr>
          <w:rStyle w:val="21"/>
          <w:rFonts w:hint="eastAsia" w:ascii="仿宋" w:hAnsi="仿宋" w:eastAsia="仿宋"/>
          <w:b w:val="0"/>
          <w:bCs w:val="0"/>
        </w:rPr>
        <w:t>六、</w:t>
      </w:r>
      <w:r>
        <w:rPr>
          <w:rFonts w:hint="eastAsia" w:ascii="仿宋" w:hAnsi="仿宋" w:eastAsia="仿宋"/>
          <w:b w:val="0"/>
        </w:rPr>
        <w:t>一</w:t>
      </w:r>
      <w:r>
        <w:rPr>
          <w:rStyle w:val="21"/>
          <w:rFonts w:hint="eastAsia" w:ascii="仿宋" w:hAnsi="仿宋" w:eastAsia="仿宋"/>
          <w:b w:val="0"/>
          <w:bCs w:val="0"/>
        </w:rPr>
        <w:t>般公共预算财政拨款支出决算表</w:t>
      </w:r>
      <w:bookmarkEnd w:id="110"/>
      <w:bookmarkEnd w:id="111"/>
      <w:bookmarkEnd w:id="112"/>
      <w:bookmarkEnd w:id="113"/>
    </w:p>
    <w:p w14:paraId="636B6355">
      <w:pPr>
        <w:pStyle w:val="4"/>
        <w:spacing w:line="600" w:lineRule="exact"/>
        <w:rPr>
          <w:rFonts w:ascii="仿宋" w:hAnsi="仿宋" w:eastAsia="仿宋"/>
        </w:rPr>
      </w:pPr>
      <w:bookmarkStart w:id="114" w:name="_Toc2718"/>
      <w:bookmarkStart w:id="115" w:name="_Toc739226027"/>
      <w:bookmarkStart w:id="116" w:name="_Toc15396625"/>
      <w:bookmarkStart w:id="117" w:name="_Toc1847679177"/>
      <w:r>
        <w:rPr>
          <w:rStyle w:val="21"/>
          <w:rFonts w:hint="eastAsia" w:ascii="仿宋" w:hAnsi="仿宋" w:eastAsia="仿宋"/>
          <w:b w:val="0"/>
          <w:bCs w:val="0"/>
        </w:rPr>
        <w:t>七、</w:t>
      </w:r>
      <w:r>
        <w:rPr>
          <w:rFonts w:hint="eastAsia" w:ascii="仿宋" w:hAnsi="仿宋" w:eastAsia="仿宋"/>
          <w:b w:val="0"/>
        </w:rPr>
        <w:t>一</w:t>
      </w:r>
      <w:r>
        <w:rPr>
          <w:rStyle w:val="21"/>
          <w:rFonts w:hint="eastAsia" w:ascii="仿宋" w:hAnsi="仿宋" w:eastAsia="仿宋"/>
          <w:b w:val="0"/>
          <w:bCs w:val="0"/>
        </w:rPr>
        <w:t>般公共预算财政拨款支出决算明细表</w:t>
      </w:r>
      <w:bookmarkEnd w:id="114"/>
      <w:bookmarkEnd w:id="115"/>
      <w:bookmarkEnd w:id="116"/>
      <w:bookmarkEnd w:id="117"/>
    </w:p>
    <w:p w14:paraId="74A4AF7B">
      <w:pPr>
        <w:pStyle w:val="4"/>
        <w:spacing w:line="600" w:lineRule="exact"/>
        <w:rPr>
          <w:rFonts w:ascii="仿宋" w:hAnsi="仿宋" w:eastAsia="仿宋"/>
        </w:rPr>
      </w:pPr>
      <w:bookmarkStart w:id="118" w:name="_Toc1282333447"/>
      <w:bookmarkStart w:id="119" w:name="_Toc8679"/>
      <w:bookmarkStart w:id="120" w:name="_Toc15396626"/>
      <w:bookmarkStart w:id="121" w:name="_Toc1523804139"/>
      <w:r>
        <w:rPr>
          <w:rStyle w:val="21"/>
          <w:rFonts w:hint="eastAsia" w:ascii="仿宋" w:hAnsi="仿宋" w:eastAsia="仿宋"/>
          <w:b w:val="0"/>
          <w:bCs w:val="0"/>
        </w:rPr>
        <w:t>八、</w:t>
      </w:r>
      <w:r>
        <w:rPr>
          <w:rFonts w:hint="eastAsia" w:ascii="仿宋" w:hAnsi="仿宋" w:eastAsia="仿宋"/>
          <w:b w:val="0"/>
        </w:rPr>
        <w:t>一</w:t>
      </w:r>
      <w:r>
        <w:rPr>
          <w:rStyle w:val="21"/>
          <w:rFonts w:hint="eastAsia" w:ascii="仿宋" w:hAnsi="仿宋" w:eastAsia="仿宋"/>
          <w:b w:val="0"/>
          <w:bCs w:val="0"/>
        </w:rPr>
        <w:t>般公共预算财政拨款基本支出决算表</w:t>
      </w:r>
      <w:bookmarkEnd w:id="118"/>
      <w:bookmarkEnd w:id="119"/>
      <w:bookmarkEnd w:id="120"/>
      <w:bookmarkEnd w:id="121"/>
    </w:p>
    <w:p w14:paraId="57E91C81">
      <w:pPr>
        <w:pStyle w:val="4"/>
        <w:spacing w:line="600" w:lineRule="exact"/>
        <w:rPr>
          <w:rFonts w:ascii="仿宋" w:hAnsi="仿宋" w:eastAsia="仿宋"/>
        </w:rPr>
      </w:pPr>
      <w:bookmarkStart w:id="122" w:name="_Toc238631028"/>
      <w:bookmarkStart w:id="123" w:name="_Toc15396627"/>
      <w:bookmarkStart w:id="124" w:name="_Toc248643637"/>
      <w:bookmarkStart w:id="125" w:name="_Toc182"/>
      <w:r>
        <w:rPr>
          <w:rStyle w:val="21"/>
          <w:rFonts w:hint="eastAsia" w:ascii="仿宋" w:hAnsi="仿宋" w:eastAsia="仿宋"/>
          <w:b w:val="0"/>
          <w:bCs w:val="0"/>
        </w:rPr>
        <w:t>九、</w:t>
      </w:r>
      <w:r>
        <w:rPr>
          <w:rFonts w:hint="eastAsia" w:ascii="仿宋" w:hAnsi="仿宋" w:eastAsia="仿宋"/>
          <w:b w:val="0"/>
        </w:rPr>
        <w:t>一</w:t>
      </w:r>
      <w:r>
        <w:rPr>
          <w:rStyle w:val="21"/>
          <w:rFonts w:hint="eastAsia" w:ascii="仿宋" w:hAnsi="仿宋" w:eastAsia="仿宋"/>
          <w:b w:val="0"/>
          <w:bCs w:val="0"/>
        </w:rPr>
        <w:t>般公共预算财政拨款项目支出决算表</w:t>
      </w:r>
      <w:bookmarkEnd w:id="122"/>
      <w:bookmarkEnd w:id="123"/>
      <w:bookmarkEnd w:id="124"/>
      <w:bookmarkEnd w:id="125"/>
    </w:p>
    <w:p w14:paraId="48C73DEF">
      <w:pPr>
        <w:pStyle w:val="4"/>
        <w:spacing w:line="600" w:lineRule="exact"/>
        <w:rPr>
          <w:rFonts w:ascii="仿宋" w:hAnsi="仿宋" w:eastAsia="仿宋"/>
        </w:rPr>
      </w:pPr>
      <w:bookmarkStart w:id="126" w:name="_Toc15396628"/>
      <w:bookmarkStart w:id="127" w:name="_Toc1163143240"/>
      <w:bookmarkStart w:id="128" w:name="_Toc11769"/>
      <w:bookmarkStart w:id="129" w:name="_Toc709416101"/>
      <w:r>
        <w:rPr>
          <w:rStyle w:val="21"/>
          <w:rFonts w:hint="eastAsia" w:ascii="仿宋" w:hAnsi="仿宋" w:eastAsia="仿宋"/>
          <w:b w:val="0"/>
          <w:bCs w:val="0"/>
        </w:rPr>
        <w:t>十、</w:t>
      </w:r>
      <w:bookmarkEnd w:id="126"/>
      <w:r>
        <w:rPr>
          <w:rFonts w:hint="eastAsia" w:ascii="仿宋" w:hAnsi="仿宋" w:eastAsia="仿宋"/>
          <w:b w:val="0"/>
        </w:rPr>
        <w:t>政</w:t>
      </w:r>
      <w:r>
        <w:rPr>
          <w:rStyle w:val="21"/>
          <w:rFonts w:hint="eastAsia" w:ascii="仿宋" w:hAnsi="仿宋" w:eastAsia="仿宋"/>
          <w:b w:val="0"/>
          <w:bCs w:val="0"/>
        </w:rPr>
        <w:t>府性基金预算财政拨款收入支出决算表</w:t>
      </w:r>
      <w:bookmarkEnd w:id="127"/>
      <w:bookmarkEnd w:id="128"/>
      <w:bookmarkEnd w:id="129"/>
    </w:p>
    <w:p w14:paraId="4BDB110A">
      <w:pPr>
        <w:pStyle w:val="4"/>
        <w:spacing w:line="600" w:lineRule="exact"/>
        <w:rPr>
          <w:rFonts w:ascii="仿宋" w:hAnsi="仿宋" w:eastAsia="仿宋"/>
        </w:rPr>
      </w:pPr>
      <w:bookmarkStart w:id="130" w:name="_Toc15396629"/>
      <w:bookmarkStart w:id="131" w:name="_Toc1273827107"/>
      <w:bookmarkStart w:id="132" w:name="_Toc97947823"/>
      <w:bookmarkStart w:id="133" w:name="_Toc25099"/>
      <w:r>
        <w:rPr>
          <w:rStyle w:val="21"/>
          <w:rFonts w:hint="eastAsia" w:ascii="仿宋" w:hAnsi="仿宋" w:eastAsia="仿宋"/>
          <w:b w:val="0"/>
          <w:bCs w:val="0"/>
        </w:rPr>
        <w:t>十一、</w:t>
      </w:r>
      <w:bookmarkEnd w:id="130"/>
      <w:r>
        <w:rPr>
          <w:rFonts w:hint="eastAsia" w:ascii="仿宋" w:hAnsi="仿宋" w:eastAsia="仿宋"/>
          <w:b w:val="0"/>
        </w:rPr>
        <w:t>国</w:t>
      </w:r>
      <w:r>
        <w:rPr>
          <w:rStyle w:val="21"/>
          <w:rFonts w:hint="eastAsia" w:ascii="仿宋" w:hAnsi="仿宋" w:eastAsia="仿宋"/>
          <w:b w:val="0"/>
          <w:bCs w:val="0"/>
        </w:rPr>
        <w:t>有资本经营预算财政拨款收入支出决算表</w:t>
      </w:r>
      <w:bookmarkEnd w:id="131"/>
      <w:bookmarkEnd w:id="132"/>
      <w:bookmarkEnd w:id="133"/>
    </w:p>
    <w:p w14:paraId="323A3411">
      <w:pPr>
        <w:pStyle w:val="4"/>
        <w:spacing w:line="600" w:lineRule="exact"/>
        <w:rPr>
          <w:rFonts w:ascii="仿宋" w:hAnsi="仿宋" w:eastAsia="仿宋"/>
        </w:rPr>
      </w:pPr>
      <w:bookmarkStart w:id="134" w:name="_Toc15396630"/>
      <w:bookmarkStart w:id="135" w:name="_Toc429109162"/>
      <w:bookmarkStart w:id="136" w:name="_Toc832415980"/>
      <w:bookmarkStart w:id="137" w:name="_Toc1907"/>
      <w:r>
        <w:rPr>
          <w:rStyle w:val="21"/>
          <w:rFonts w:hint="eastAsia" w:ascii="仿宋" w:hAnsi="仿宋" w:eastAsia="仿宋"/>
          <w:b w:val="0"/>
          <w:bCs w:val="0"/>
        </w:rPr>
        <w:t>十二、</w:t>
      </w:r>
      <w:bookmarkEnd w:id="134"/>
      <w:r>
        <w:rPr>
          <w:rStyle w:val="21"/>
          <w:rFonts w:hint="eastAsia" w:ascii="仿宋" w:hAnsi="仿宋" w:eastAsia="仿宋"/>
          <w:b w:val="0"/>
          <w:bCs w:val="0"/>
        </w:rPr>
        <w:t>国有资本经营预算财政拨款支出决算表</w:t>
      </w:r>
      <w:bookmarkEnd w:id="135"/>
      <w:bookmarkEnd w:id="136"/>
      <w:bookmarkEnd w:id="137"/>
    </w:p>
    <w:p w14:paraId="792C4006">
      <w:pPr>
        <w:pStyle w:val="4"/>
        <w:spacing w:line="600" w:lineRule="exact"/>
        <w:rPr>
          <w:rFonts w:eastAsia="仿宋"/>
        </w:rPr>
      </w:pPr>
      <w:bookmarkStart w:id="138" w:name="_Toc15396631"/>
      <w:bookmarkStart w:id="139" w:name="_Toc352433583"/>
      <w:bookmarkStart w:id="140" w:name="_Toc705698289"/>
      <w:bookmarkStart w:id="141" w:name="_Toc13010"/>
      <w:r>
        <w:rPr>
          <w:rStyle w:val="21"/>
          <w:rFonts w:hint="eastAsia" w:ascii="仿宋" w:hAnsi="仿宋" w:eastAsia="仿宋"/>
          <w:b w:val="0"/>
          <w:bCs w:val="0"/>
        </w:rPr>
        <w:t>十三、</w:t>
      </w:r>
      <w:bookmarkEnd w:id="138"/>
      <w:r>
        <w:rPr>
          <w:rStyle w:val="21"/>
          <w:rFonts w:hint="eastAsia" w:ascii="仿宋" w:hAnsi="仿宋" w:eastAsia="仿宋"/>
          <w:b w:val="0"/>
          <w:bCs w:val="0"/>
        </w:rPr>
        <w:t>财政拨款“三公”经费支出决算表</w:t>
      </w:r>
      <w:bookmarkEnd w:id="139"/>
      <w:bookmarkEnd w:id="140"/>
      <w:bookmarkEnd w:id="14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Mangal">
    <w:panose1 w:val="02040503050203030202"/>
    <w:charset w:val="00"/>
    <w:family w:val="auto"/>
    <w:pitch w:val="default"/>
    <w:sig w:usb0="00008003"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A1BD2">
    <w:pPr>
      <w:pStyle w:val="10"/>
      <w:jc w:val="center"/>
    </w:pPr>
  </w:p>
  <w:p w14:paraId="55CC7315">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FEBA7">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E3CAA">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214F9">
    <w:pPr>
      <w:pStyle w:val="10"/>
      <w:jc w:val="center"/>
    </w:pPr>
  </w:p>
  <w:p w14:paraId="38329A98">
    <w:pPr>
      <w:pStyle w:val="1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64A92">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A8010F">
                          <w:pPr>
                            <w:pStyle w:val="1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zZjXE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PzZjXE5AgAAcQQAAA4AAAAAAAAAAQAgAAAAHwEAAGRycy9lMm9Eb2Mu&#10;eG1sUEsFBgAAAAAGAAYAWQEAAMoFAAAAAA==&#10;">
              <v:fill on="f" focussize="0,0"/>
              <v:stroke on="f" weight="0.5pt"/>
              <v:imagedata o:title=""/>
              <o:lock v:ext="edit" aspectratio="f"/>
              <v:textbox inset="0mm,0mm,0mm,0mm" style="mso-fit-shape-to-text:t;">
                <w:txbxContent>
                  <w:p w14:paraId="10A8010F">
                    <w:pPr>
                      <w:pStyle w:val="1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7350B">
    <w:pPr>
      <w:pStyle w:val="1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
                          </w:sdtPr>
                          <w:sdtContent>
                            <w:p w14:paraId="4A5CB54A">
                              <w:pPr>
                                <w:pStyle w:val="10"/>
                                <w:jc w:val="center"/>
                              </w:pPr>
                              <w:r>
                                <w:fldChar w:fldCharType="begin"/>
                              </w:r>
                              <w:r>
                                <w:instrText xml:space="preserve">PAGE   \* MERGEFORMAT</w:instrText>
                              </w:r>
                              <w:r>
                                <w:fldChar w:fldCharType="separate"/>
                              </w:r>
                              <w:r>
                                <w:rPr>
                                  <w:lang w:val="zh-CN"/>
                                </w:rPr>
                                <w:t>14</w:t>
                              </w:r>
                              <w:r>
                                <w:rPr>
                                  <w:lang w:val="zh-CN"/>
                                </w:rPr>
                                <w:fldChar w:fldCharType="end"/>
                              </w:r>
                            </w:p>
                          </w:sdtContent>
                        </w:sdt>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sdt>
                    <w:sdtPr>
                      <w:id w:val="-1"/>
                    </w:sdtPr>
                    <w:sdtContent>
                      <w:p w14:paraId="4A5CB54A">
                        <w:pPr>
                          <w:pStyle w:val="10"/>
                          <w:jc w:val="center"/>
                        </w:pPr>
                        <w:r>
                          <w:fldChar w:fldCharType="begin"/>
                        </w:r>
                        <w:r>
                          <w:instrText xml:space="preserve">PAGE   \* MERGEFORMAT</w:instrText>
                        </w:r>
                        <w:r>
                          <w:fldChar w:fldCharType="separate"/>
                        </w:r>
                        <w:r>
                          <w:rPr>
                            <w:lang w:val="zh-CN"/>
                          </w:rPr>
                          <w:t>14</w:t>
                        </w:r>
                        <w:r>
                          <w:rPr>
                            <w:lang w:val="zh-CN"/>
                          </w:rPr>
                          <w:fldChar w:fldCharType="end"/>
                        </w:r>
                      </w:p>
                    </w:sdtContent>
                  </w:sdt>
                </w:txbxContent>
              </v:textbox>
            </v:shape>
          </w:pict>
        </mc:Fallback>
      </mc:AlternateContent>
    </w:r>
  </w:p>
  <w:p w14:paraId="50DB7621">
    <w:pPr>
      <w:pStyle w:val="1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0CAD3">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71829DB">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p w14:paraId="771829DB">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6B24B">
    <w:pPr>
      <w:pStyle w:val="1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47480373"/>
                          </w:sdtPr>
                          <w:sdtContent>
                            <w:p w14:paraId="3B1549D0">
                              <w:pPr>
                                <w:pStyle w:val="10"/>
                                <w:jc w:val="center"/>
                              </w:pPr>
                              <w:r>
                                <w:fldChar w:fldCharType="begin"/>
                              </w:r>
                              <w:r>
                                <w:instrText xml:space="preserve">PAGE   \* MERGEFORMAT</w:instrText>
                              </w:r>
                              <w:r>
                                <w:fldChar w:fldCharType="separate"/>
                              </w:r>
                              <w:r>
                                <w:rPr>
                                  <w:lang w:val="zh-CN"/>
                                </w:rPr>
                                <w:t>19</w:t>
                              </w:r>
                              <w:r>
                                <w:rPr>
                                  <w:lang w:val="zh-CN"/>
                                </w:rPr>
                                <w:fldChar w:fldCharType="end"/>
                              </w:r>
                            </w:p>
                          </w:sdtContent>
                        </w:sdt>
                        <w:p w14:paraId="2474043C">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4vhk6AgAAcQ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dUaKZQsdP37+d&#10;fvw6/fxKcAeBWutniHuwiAzdW9NhbIZ7j8vIu6ucir9gROCHvMeLvKILhMdH08l0msPF4RsOwM8e&#10;n1vnwzthFIlGQR36l2Rlh40PfegQErNps26kTD2UmrQFvX7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COL4ZOgIAAHEEAAAOAAAAAAAAAAEAIAAAAB8BAABkcnMvZTJvRG9j&#10;LnhtbFBLBQYAAAAABgAGAFkBAADLBQAAAAA=&#10;">
              <v:fill on="f" focussize="0,0"/>
              <v:stroke on="f" weight="0.5pt"/>
              <v:imagedata o:title=""/>
              <o:lock v:ext="edit" aspectratio="f"/>
              <v:textbox inset="0mm,0mm,0mm,0mm" style="mso-fit-shape-to-text:t;">
                <w:txbxContent>
                  <w:sdt>
                    <w:sdtPr>
                      <w:id w:val="147480373"/>
                    </w:sdtPr>
                    <w:sdtContent>
                      <w:p w14:paraId="3B1549D0">
                        <w:pPr>
                          <w:pStyle w:val="10"/>
                          <w:jc w:val="center"/>
                        </w:pPr>
                        <w:r>
                          <w:fldChar w:fldCharType="begin"/>
                        </w:r>
                        <w:r>
                          <w:instrText xml:space="preserve">PAGE   \* MERGEFORMAT</w:instrText>
                        </w:r>
                        <w:r>
                          <w:fldChar w:fldCharType="separate"/>
                        </w:r>
                        <w:r>
                          <w:rPr>
                            <w:lang w:val="zh-CN"/>
                          </w:rPr>
                          <w:t>19</w:t>
                        </w:r>
                        <w:r>
                          <w:rPr>
                            <w:lang w:val="zh-CN"/>
                          </w:rPr>
                          <w:fldChar w:fldCharType="end"/>
                        </w:r>
                      </w:p>
                    </w:sdtContent>
                  </w:sdt>
                  <w:p w14:paraId="2474043C">
                    <w:pPr>
                      <w:pStyle w:val="2"/>
                    </w:pPr>
                  </w:p>
                </w:txbxContent>
              </v:textbox>
            </v:shape>
          </w:pict>
        </mc:Fallback>
      </mc:AlternateContent>
    </w:r>
  </w:p>
  <w:p w14:paraId="50121F5D">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8CFA">
    <w:pPr>
      <w:pStyle w:val="11"/>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0B01A">
    <w:pPr>
      <w:pStyle w:val="11"/>
      <w:pBdr>
        <w:bottom w:val="none" w:color="auto" w:sz="0" w:space="0"/>
      </w:pBdr>
      <w:jc w:val="both"/>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13D0A">
    <w:pPr>
      <w:pStyle w:val="11"/>
      <w:pBdr>
        <w:bottom w:val="none" w:color="auto" w:sz="0" w:space="0"/>
      </w:pBdr>
      <w:jc w:val="both"/>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965EE">
    <w:pPr>
      <w:pStyle w:val="11"/>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C1EBF">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E46A6">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01386">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D733D">
    <w:pPr>
      <w:pStyle w:val="11"/>
      <w:pBdr>
        <w:bottom w:val="none" w:color="auto" w:sz="0" w:space="0"/>
      </w:pBdr>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56758">
    <w:pPr>
      <w:pStyle w:val="11"/>
      <w:pBdr>
        <w:bottom w:val="none" w:color="auto" w:sz="0" w:space="0"/>
      </w:pBdr>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1FE3A">
    <w:pPr>
      <w:pStyle w:val="11"/>
      <w:pBdr>
        <w:bottom w:val="none" w:color="auto" w:sz="0" w:space="0"/>
      </w:pBdr>
      <w:jc w:val="both"/>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514CF">
    <w:pPr>
      <w:pStyle w:val="11"/>
      <w:pBdr>
        <w:bottom w:val="none" w:color="auto" w:sz="0" w:space="0"/>
      </w:pBdr>
      <w:jc w:val="both"/>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90963">
    <w:pPr>
      <w:pStyle w:val="11"/>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lang w:val="en-US"/>
      </w:rPr>
    </w:lvl>
  </w:abstractNum>
  <w:abstractNum w:abstractNumId="1">
    <w:nsid w:val="45BF0F66"/>
    <w:multiLevelType w:val="singleLevel"/>
    <w:tmpl w:val="45BF0F66"/>
    <w:lvl w:ilvl="0" w:tentative="0">
      <w:start w:val="1"/>
      <w:numFmt w:val="decimal"/>
      <w:suff w:val="nothing"/>
      <w:lvlText w:val="%1．"/>
      <w:lvlJc w:val="left"/>
      <w:pPr>
        <w:ind w:left="0" w:firstLine="397"/>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mYWZmNGJjNWE4M2JjY2MwNWJlNWRlYjg4ZGJiNzIifQ=="/>
  </w:docVars>
  <w:rsids>
    <w:rsidRoot w:val="00F1361C"/>
    <w:rsid w:val="000222C6"/>
    <w:rsid w:val="0002549F"/>
    <w:rsid w:val="000339C3"/>
    <w:rsid w:val="00034F93"/>
    <w:rsid w:val="000468DB"/>
    <w:rsid w:val="00060475"/>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04AA5"/>
    <w:rsid w:val="001144E4"/>
    <w:rsid w:val="00114E9B"/>
    <w:rsid w:val="00140696"/>
    <w:rsid w:val="00142216"/>
    <w:rsid w:val="00144D6A"/>
    <w:rsid w:val="001466DA"/>
    <w:rsid w:val="0014729F"/>
    <w:rsid w:val="00157BAB"/>
    <w:rsid w:val="001654D1"/>
    <w:rsid w:val="00174518"/>
    <w:rsid w:val="00175886"/>
    <w:rsid w:val="00177510"/>
    <w:rsid w:val="0018106D"/>
    <w:rsid w:val="001877A7"/>
    <w:rsid w:val="00191536"/>
    <w:rsid w:val="00196687"/>
    <w:rsid w:val="00196B2E"/>
    <w:rsid w:val="001A1DE9"/>
    <w:rsid w:val="001B352C"/>
    <w:rsid w:val="001C0962"/>
    <w:rsid w:val="001D7531"/>
    <w:rsid w:val="001E5B85"/>
    <w:rsid w:val="001E737D"/>
    <w:rsid w:val="001F0592"/>
    <w:rsid w:val="001F7506"/>
    <w:rsid w:val="002006CD"/>
    <w:rsid w:val="00202B36"/>
    <w:rsid w:val="00204039"/>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E7CDD"/>
    <w:rsid w:val="002F1818"/>
    <w:rsid w:val="002F567B"/>
    <w:rsid w:val="003216A9"/>
    <w:rsid w:val="003317FE"/>
    <w:rsid w:val="00335A74"/>
    <w:rsid w:val="00336018"/>
    <w:rsid w:val="00336A1B"/>
    <w:rsid w:val="00337004"/>
    <w:rsid w:val="0036561B"/>
    <w:rsid w:val="0037013F"/>
    <w:rsid w:val="00380C92"/>
    <w:rsid w:val="003A2D42"/>
    <w:rsid w:val="003A484F"/>
    <w:rsid w:val="003A4883"/>
    <w:rsid w:val="003B0BE0"/>
    <w:rsid w:val="003B0C1B"/>
    <w:rsid w:val="003B688C"/>
    <w:rsid w:val="003C0291"/>
    <w:rsid w:val="003C39AE"/>
    <w:rsid w:val="003C7B60"/>
    <w:rsid w:val="003D0C0F"/>
    <w:rsid w:val="003D1FB2"/>
    <w:rsid w:val="003D5C1F"/>
    <w:rsid w:val="003D66DA"/>
    <w:rsid w:val="003E1310"/>
    <w:rsid w:val="003E6F55"/>
    <w:rsid w:val="00406254"/>
    <w:rsid w:val="004223DE"/>
    <w:rsid w:val="00434489"/>
    <w:rsid w:val="00437085"/>
    <w:rsid w:val="00443880"/>
    <w:rsid w:val="004464F4"/>
    <w:rsid w:val="00471401"/>
    <w:rsid w:val="00473F31"/>
    <w:rsid w:val="0048263A"/>
    <w:rsid w:val="00487E5D"/>
    <w:rsid w:val="004940C3"/>
    <w:rsid w:val="004A711F"/>
    <w:rsid w:val="004B199D"/>
    <w:rsid w:val="004B4690"/>
    <w:rsid w:val="004E0A2D"/>
    <w:rsid w:val="004E206B"/>
    <w:rsid w:val="004E6DF7"/>
    <w:rsid w:val="004F08AF"/>
    <w:rsid w:val="004F0FBD"/>
    <w:rsid w:val="00500F02"/>
    <w:rsid w:val="00505A47"/>
    <w:rsid w:val="00512FDA"/>
    <w:rsid w:val="00520DA0"/>
    <w:rsid w:val="00560F13"/>
    <w:rsid w:val="005624D6"/>
    <w:rsid w:val="005664BB"/>
    <w:rsid w:val="00566FFA"/>
    <w:rsid w:val="0057481D"/>
    <w:rsid w:val="00576D09"/>
    <w:rsid w:val="00583DC8"/>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4838"/>
    <w:rsid w:val="0066343B"/>
    <w:rsid w:val="00664777"/>
    <w:rsid w:val="006748A4"/>
    <w:rsid w:val="006816DC"/>
    <w:rsid w:val="00681A31"/>
    <w:rsid w:val="00683E73"/>
    <w:rsid w:val="006A1866"/>
    <w:rsid w:val="006A3141"/>
    <w:rsid w:val="006A55D7"/>
    <w:rsid w:val="006A5E34"/>
    <w:rsid w:val="006B2422"/>
    <w:rsid w:val="006B2B9A"/>
    <w:rsid w:val="006C1937"/>
    <w:rsid w:val="006F020C"/>
    <w:rsid w:val="007127B7"/>
    <w:rsid w:val="0071798E"/>
    <w:rsid w:val="00720339"/>
    <w:rsid w:val="00737A89"/>
    <w:rsid w:val="007416B6"/>
    <w:rsid w:val="00746F48"/>
    <w:rsid w:val="0075404D"/>
    <w:rsid w:val="0076182A"/>
    <w:rsid w:val="00767B7E"/>
    <w:rsid w:val="00771F8B"/>
    <w:rsid w:val="007770C3"/>
    <w:rsid w:val="00784D24"/>
    <w:rsid w:val="00785FBA"/>
    <w:rsid w:val="00786E4A"/>
    <w:rsid w:val="007875EB"/>
    <w:rsid w:val="00787D7F"/>
    <w:rsid w:val="0079426B"/>
    <w:rsid w:val="007A1658"/>
    <w:rsid w:val="007A7F85"/>
    <w:rsid w:val="007B20F4"/>
    <w:rsid w:val="007D1682"/>
    <w:rsid w:val="007D312A"/>
    <w:rsid w:val="007D3F19"/>
    <w:rsid w:val="007E23B0"/>
    <w:rsid w:val="007E23E5"/>
    <w:rsid w:val="007F1991"/>
    <w:rsid w:val="007F2C2F"/>
    <w:rsid w:val="007F55FC"/>
    <w:rsid w:val="007F5665"/>
    <w:rsid w:val="00800112"/>
    <w:rsid w:val="008079AE"/>
    <w:rsid w:val="00813348"/>
    <w:rsid w:val="008253BB"/>
    <w:rsid w:val="0083706E"/>
    <w:rsid w:val="008408F6"/>
    <w:rsid w:val="008423A5"/>
    <w:rsid w:val="00850625"/>
    <w:rsid w:val="00850DAF"/>
    <w:rsid w:val="00853718"/>
    <w:rsid w:val="00855221"/>
    <w:rsid w:val="00860645"/>
    <w:rsid w:val="00871F71"/>
    <w:rsid w:val="00872FD8"/>
    <w:rsid w:val="00885AF4"/>
    <w:rsid w:val="008939CD"/>
    <w:rsid w:val="008A6796"/>
    <w:rsid w:val="008B0AEF"/>
    <w:rsid w:val="008B128A"/>
    <w:rsid w:val="008B768C"/>
    <w:rsid w:val="008C4DB1"/>
    <w:rsid w:val="008C4EAF"/>
    <w:rsid w:val="008C5176"/>
    <w:rsid w:val="008C7FD0"/>
    <w:rsid w:val="008E1DE7"/>
    <w:rsid w:val="008E707C"/>
    <w:rsid w:val="008F4160"/>
    <w:rsid w:val="00900B08"/>
    <w:rsid w:val="00902155"/>
    <w:rsid w:val="00902FA3"/>
    <w:rsid w:val="00923564"/>
    <w:rsid w:val="0092392E"/>
    <w:rsid w:val="009315F9"/>
    <w:rsid w:val="00933499"/>
    <w:rsid w:val="00935C98"/>
    <w:rsid w:val="00946945"/>
    <w:rsid w:val="00951248"/>
    <w:rsid w:val="0095152F"/>
    <w:rsid w:val="00954C49"/>
    <w:rsid w:val="00955E37"/>
    <w:rsid w:val="009575A3"/>
    <w:rsid w:val="0097099F"/>
    <w:rsid w:val="00971997"/>
    <w:rsid w:val="00971FFC"/>
    <w:rsid w:val="00983958"/>
    <w:rsid w:val="0098660A"/>
    <w:rsid w:val="009931C3"/>
    <w:rsid w:val="009B0340"/>
    <w:rsid w:val="009B2C43"/>
    <w:rsid w:val="009B4EAE"/>
    <w:rsid w:val="009B7573"/>
    <w:rsid w:val="009C22F4"/>
    <w:rsid w:val="009C2A4B"/>
    <w:rsid w:val="009C2E98"/>
    <w:rsid w:val="009D3447"/>
    <w:rsid w:val="009D4711"/>
    <w:rsid w:val="009F1185"/>
    <w:rsid w:val="009F18CD"/>
    <w:rsid w:val="009F2A13"/>
    <w:rsid w:val="009F7527"/>
    <w:rsid w:val="00A04EB0"/>
    <w:rsid w:val="00A12318"/>
    <w:rsid w:val="00A13CC1"/>
    <w:rsid w:val="00A16847"/>
    <w:rsid w:val="00A20FA9"/>
    <w:rsid w:val="00A23220"/>
    <w:rsid w:val="00A237D8"/>
    <w:rsid w:val="00A268C4"/>
    <w:rsid w:val="00A307CD"/>
    <w:rsid w:val="00A331C8"/>
    <w:rsid w:val="00A40699"/>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C7966"/>
    <w:rsid w:val="00AD5620"/>
    <w:rsid w:val="00AD656B"/>
    <w:rsid w:val="00AD7C1B"/>
    <w:rsid w:val="00AE16BA"/>
    <w:rsid w:val="00AE1EBE"/>
    <w:rsid w:val="00AE6DEF"/>
    <w:rsid w:val="00B00378"/>
    <w:rsid w:val="00B03C9D"/>
    <w:rsid w:val="00B05CC4"/>
    <w:rsid w:val="00B060AE"/>
    <w:rsid w:val="00B10517"/>
    <w:rsid w:val="00B14E76"/>
    <w:rsid w:val="00B161B8"/>
    <w:rsid w:val="00B2048C"/>
    <w:rsid w:val="00B21E8D"/>
    <w:rsid w:val="00B310B9"/>
    <w:rsid w:val="00B35F3F"/>
    <w:rsid w:val="00B36CBB"/>
    <w:rsid w:val="00B425E0"/>
    <w:rsid w:val="00B440AA"/>
    <w:rsid w:val="00B44B70"/>
    <w:rsid w:val="00B53C56"/>
    <w:rsid w:val="00B57DAF"/>
    <w:rsid w:val="00B75506"/>
    <w:rsid w:val="00B77EA6"/>
    <w:rsid w:val="00B81598"/>
    <w:rsid w:val="00B841F1"/>
    <w:rsid w:val="00B944D6"/>
    <w:rsid w:val="00BB4DF0"/>
    <w:rsid w:val="00BC289F"/>
    <w:rsid w:val="00BC29E0"/>
    <w:rsid w:val="00BC2D50"/>
    <w:rsid w:val="00BC4CD3"/>
    <w:rsid w:val="00BC5361"/>
    <w:rsid w:val="00BC5460"/>
    <w:rsid w:val="00BC6B50"/>
    <w:rsid w:val="00BD0E25"/>
    <w:rsid w:val="00BE71A1"/>
    <w:rsid w:val="00BF5BD6"/>
    <w:rsid w:val="00C03E31"/>
    <w:rsid w:val="00C2254D"/>
    <w:rsid w:val="00C33BF3"/>
    <w:rsid w:val="00C33E72"/>
    <w:rsid w:val="00C354B2"/>
    <w:rsid w:val="00C35554"/>
    <w:rsid w:val="00C42709"/>
    <w:rsid w:val="00C533CC"/>
    <w:rsid w:val="00C5751C"/>
    <w:rsid w:val="00C61BFC"/>
    <w:rsid w:val="00C62B85"/>
    <w:rsid w:val="00C65438"/>
    <w:rsid w:val="00C75516"/>
    <w:rsid w:val="00C87FD8"/>
    <w:rsid w:val="00C91381"/>
    <w:rsid w:val="00C91CBB"/>
    <w:rsid w:val="00CA0A4F"/>
    <w:rsid w:val="00CA6180"/>
    <w:rsid w:val="00CB0D8B"/>
    <w:rsid w:val="00CB4E70"/>
    <w:rsid w:val="00CC09B6"/>
    <w:rsid w:val="00CC666F"/>
    <w:rsid w:val="00CD1E3F"/>
    <w:rsid w:val="00CE44F6"/>
    <w:rsid w:val="00CE49DA"/>
    <w:rsid w:val="00CE7B61"/>
    <w:rsid w:val="00D00095"/>
    <w:rsid w:val="00D114F0"/>
    <w:rsid w:val="00D20620"/>
    <w:rsid w:val="00D254F7"/>
    <w:rsid w:val="00D26091"/>
    <w:rsid w:val="00D2685C"/>
    <w:rsid w:val="00D33313"/>
    <w:rsid w:val="00D34E7C"/>
    <w:rsid w:val="00D35489"/>
    <w:rsid w:val="00D36AFE"/>
    <w:rsid w:val="00D46100"/>
    <w:rsid w:val="00D51276"/>
    <w:rsid w:val="00D65E94"/>
    <w:rsid w:val="00D7035F"/>
    <w:rsid w:val="00D82733"/>
    <w:rsid w:val="00D84229"/>
    <w:rsid w:val="00DA19D8"/>
    <w:rsid w:val="00DA634F"/>
    <w:rsid w:val="00DA65AC"/>
    <w:rsid w:val="00DB1913"/>
    <w:rsid w:val="00DB2772"/>
    <w:rsid w:val="00DC410D"/>
    <w:rsid w:val="00DC5A81"/>
    <w:rsid w:val="00DC68CA"/>
    <w:rsid w:val="00DC7CBA"/>
    <w:rsid w:val="00DD39AF"/>
    <w:rsid w:val="00DD73B7"/>
    <w:rsid w:val="00DF28BC"/>
    <w:rsid w:val="00DF34B9"/>
    <w:rsid w:val="00E01053"/>
    <w:rsid w:val="00E07ACF"/>
    <w:rsid w:val="00E10E52"/>
    <w:rsid w:val="00E331A1"/>
    <w:rsid w:val="00E33202"/>
    <w:rsid w:val="00E336A9"/>
    <w:rsid w:val="00E370C6"/>
    <w:rsid w:val="00E44802"/>
    <w:rsid w:val="00E472B1"/>
    <w:rsid w:val="00E50624"/>
    <w:rsid w:val="00E50F66"/>
    <w:rsid w:val="00E51F42"/>
    <w:rsid w:val="00E568DF"/>
    <w:rsid w:val="00E64269"/>
    <w:rsid w:val="00E82267"/>
    <w:rsid w:val="00E853CE"/>
    <w:rsid w:val="00E85D1C"/>
    <w:rsid w:val="00E867B6"/>
    <w:rsid w:val="00E91421"/>
    <w:rsid w:val="00EA010F"/>
    <w:rsid w:val="00EC76E6"/>
    <w:rsid w:val="00ED1B63"/>
    <w:rsid w:val="00ED3752"/>
    <w:rsid w:val="00ED3C1F"/>
    <w:rsid w:val="00ED4085"/>
    <w:rsid w:val="00ED420E"/>
    <w:rsid w:val="00ED6FBE"/>
    <w:rsid w:val="00EE2F57"/>
    <w:rsid w:val="00EE496B"/>
    <w:rsid w:val="00EF4C34"/>
    <w:rsid w:val="00EF77C6"/>
    <w:rsid w:val="00F05438"/>
    <w:rsid w:val="00F1361C"/>
    <w:rsid w:val="00F156F0"/>
    <w:rsid w:val="00F160C7"/>
    <w:rsid w:val="00F2408F"/>
    <w:rsid w:val="00F240E9"/>
    <w:rsid w:val="00F36D8F"/>
    <w:rsid w:val="00F37333"/>
    <w:rsid w:val="00F417B1"/>
    <w:rsid w:val="00F43899"/>
    <w:rsid w:val="00F45853"/>
    <w:rsid w:val="00F51F74"/>
    <w:rsid w:val="00F602DF"/>
    <w:rsid w:val="00F754A1"/>
    <w:rsid w:val="00F81FD9"/>
    <w:rsid w:val="00F841AA"/>
    <w:rsid w:val="00F84A94"/>
    <w:rsid w:val="00F87E96"/>
    <w:rsid w:val="00F95F69"/>
    <w:rsid w:val="00FA23E8"/>
    <w:rsid w:val="00FB1581"/>
    <w:rsid w:val="00FC6971"/>
    <w:rsid w:val="00FD3CC1"/>
    <w:rsid w:val="00FF1E02"/>
    <w:rsid w:val="00FF30B4"/>
    <w:rsid w:val="01303AC5"/>
    <w:rsid w:val="014F528E"/>
    <w:rsid w:val="01510BEF"/>
    <w:rsid w:val="015975B8"/>
    <w:rsid w:val="018207C5"/>
    <w:rsid w:val="01CA216C"/>
    <w:rsid w:val="01D32DCE"/>
    <w:rsid w:val="02143E91"/>
    <w:rsid w:val="02405F8A"/>
    <w:rsid w:val="025D36C7"/>
    <w:rsid w:val="02A77E13"/>
    <w:rsid w:val="02B01AF2"/>
    <w:rsid w:val="02B81FC4"/>
    <w:rsid w:val="02CB524D"/>
    <w:rsid w:val="0315639B"/>
    <w:rsid w:val="033215A5"/>
    <w:rsid w:val="037A07A4"/>
    <w:rsid w:val="03F744C3"/>
    <w:rsid w:val="03F97657"/>
    <w:rsid w:val="044C052E"/>
    <w:rsid w:val="0475016D"/>
    <w:rsid w:val="04C61EF5"/>
    <w:rsid w:val="04C65C0D"/>
    <w:rsid w:val="04CB2483"/>
    <w:rsid w:val="04E57AC0"/>
    <w:rsid w:val="04F963EE"/>
    <w:rsid w:val="05081308"/>
    <w:rsid w:val="05191440"/>
    <w:rsid w:val="05423841"/>
    <w:rsid w:val="056F7FEB"/>
    <w:rsid w:val="05A160C9"/>
    <w:rsid w:val="05AF76AE"/>
    <w:rsid w:val="05BA4BD1"/>
    <w:rsid w:val="05BC1DCB"/>
    <w:rsid w:val="06035E74"/>
    <w:rsid w:val="06691F53"/>
    <w:rsid w:val="066E0107"/>
    <w:rsid w:val="07697D31"/>
    <w:rsid w:val="078725DC"/>
    <w:rsid w:val="07996F6E"/>
    <w:rsid w:val="08011496"/>
    <w:rsid w:val="084710FF"/>
    <w:rsid w:val="084F33CB"/>
    <w:rsid w:val="089F7EAE"/>
    <w:rsid w:val="08F8435C"/>
    <w:rsid w:val="09205D92"/>
    <w:rsid w:val="09976DD7"/>
    <w:rsid w:val="0A051F93"/>
    <w:rsid w:val="0A2032A3"/>
    <w:rsid w:val="0A221267"/>
    <w:rsid w:val="0A590531"/>
    <w:rsid w:val="0B5331D2"/>
    <w:rsid w:val="0B7602A8"/>
    <w:rsid w:val="0B925AA8"/>
    <w:rsid w:val="0BB377CC"/>
    <w:rsid w:val="0BF756CA"/>
    <w:rsid w:val="0C060244"/>
    <w:rsid w:val="0C5F2063"/>
    <w:rsid w:val="0C886EAB"/>
    <w:rsid w:val="0CAD0C97"/>
    <w:rsid w:val="0CB35CD6"/>
    <w:rsid w:val="0CC25F19"/>
    <w:rsid w:val="0D3606B5"/>
    <w:rsid w:val="0D3B5CCB"/>
    <w:rsid w:val="0D58687D"/>
    <w:rsid w:val="0D714374"/>
    <w:rsid w:val="0DAB2E51"/>
    <w:rsid w:val="0E0C4191"/>
    <w:rsid w:val="0E214EC1"/>
    <w:rsid w:val="0E215F7A"/>
    <w:rsid w:val="0E3A5F83"/>
    <w:rsid w:val="0E4D0012"/>
    <w:rsid w:val="0E653000"/>
    <w:rsid w:val="0EBC4BEA"/>
    <w:rsid w:val="0EBD52F2"/>
    <w:rsid w:val="0EF3650F"/>
    <w:rsid w:val="0F317386"/>
    <w:rsid w:val="0F517A28"/>
    <w:rsid w:val="0F601A19"/>
    <w:rsid w:val="0F657552"/>
    <w:rsid w:val="0F98263C"/>
    <w:rsid w:val="0FE34B24"/>
    <w:rsid w:val="101822F4"/>
    <w:rsid w:val="101860EC"/>
    <w:rsid w:val="10303AE2"/>
    <w:rsid w:val="10780808"/>
    <w:rsid w:val="10795489"/>
    <w:rsid w:val="107F14E6"/>
    <w:rsid w:val="108F5D13"/>
    <w:rsid w:val="10AD0242"/>
    <w:rsid w:val="10C055FF"/>
    <w:rsid w:val="10E9482E"/>
    <w:rsid w:val="111D7BC2"/>
    <w:rsid w:val="11254CC9"/>
    <w:rsid w:val="112978DF"/>
    <w:rsid w:val="117345B2"/>
    <w:rsid w:val="118107EC"/>
    <w:rsid w:val="11A4040E"/>
    <w:rsid w:val="11DD4739"/>
    <w:rsid w:val="11E25FFB"/>
    <w:rsid w:val="120D5E88"/>
    <w:rsid w:val="122431D2"/>
    <w:rsid w:val="12D20E80"/>
    <w:rsid w:val="13386F35"/>
    <w:rsid w:val="134279F4"/>
    <w:rsid w:val="134A060A"/>
    <w:rsid w:val="135F0966"/>
    <w:rsid w:val="1360023A"/>
    <w:rsid w:val="1376760D"/>
    <w:rsid w:val="13B3480E"/>
    <w:rsid w:val="13B54A2A"/>
    <w:rsid w:val="13D50BC4"/>
    <w:rsid w:val="1413478D"/>
    <w:rsid w:val="14193A38"/>
    <w:rsid w:val="146B6E96"/>
    <w:rsid w:val="14BF71E2"/>
    <w:rsid w:val="153B4985"/>
    <w:rsid w:val="15853F88"/>
    <w:rsid w:val="15B8091F"/>
    <w:rsid w:val="15D867AD"/>
    <w:rsid w:val="15DD5B72"/>
    <w:rsid w:val="160144CD"/>
    <w:rsid w:val="162A3029"/>
    <w:rsid w:val="165322D8"/>
    <w:rsid w:val="16585B40"/>
    <w:rsid w:val="16BB723D"/>
    <w:rsid w:val="16F65783"/>
    <w:rsid w:val="16F83DC9"/>
    <w:rsid w:val="17131083"/>
    <w:rsid w:val="17527FA4"/>
    <w:rsid w:val="17602EFE"/>
    <w:rsid w:val="17680005"/>
    <w:rsid w:val="176F47DE"/>
    <w:rsid w:val="17A32DEB"/>
    <w:rsid w:val="17A6044E"/>
    <w:rsid w:val="17BE19D3"/>
    <w:rsid w:val="189D4A59"/>
    <w:rsid w:val="190D676E"/>
    <w:rsid w:val="190E151F"/>
    <w:rsid w:val="192D38C8"/>
    <w:rsid w:val="194F322A"/>
    <w:rsid w:val="19531188"/>
    <w:rsid w:val="196842EC"/>
    <w:rsid w:val="199459E8"/>
    <w:rsid w:val="19A4086C"/>
    <w:rsid w:val="19FA25FA"/>
    <w:rsid w:val="1A5D54D3"/>
    <w:rsid w:val="1AB5530F"/>
    <w:rsid w:val="1B0F02F7"/>
    <w:rsid w:val="1B3202FC"/>
    <w:rsid w:val="1B3B117B"/>
    <w:rsid w:val="1B7627C1"/>
    <w:rsid w:val="1BE8440E"/>
    <w:rsid w:val="1C1918CE"/>
    <w:rsid w:val="1C46402E"/>
    <w:rsid w:val="1CCD4E6D"/>
    <w:rsid w:val="1D1233D7"/>
    <w:rsid w:val="1D155CEE"/>
    <w:rsid w:val="1D352737"/>
    <w:rsid w:val="1D5666C8"/>
    <w:rsid w:val="1DE008F5"/>
    <w:rsid w:val="1DED6B6E"/>
    <w:rsid w:val="1E012554"/>
    <w:rsid w:val="1ED33FB6"/>
    <w:rsid w:val="1EE533A0"/>
    <w:rsid w:val="1F402B1A"/>
    <w:rsid w:val="1F473FC7"/>
    <w:rsid w:val="1F6F1292"/>
    <w:rsid w:val="1F784B5D"/>
    <w:rsid w:val="1FCA360B"/>
    <w:rsid w:val="1FF35744"/>
    <w:rsid w:val="206E644C"/>
    <w:rsid w:val="20AE1CFD"/>
    <w:rsid w:val="20C718F8"/>
    <w:rsid w:val="20F24255"/>
    <w:rsid w:val="20FC795A"/>
    <w:rsid w:val="2110329F"/>
    <w:rsid w:val="211803A6"/>
    <w:rsid w:val="212E5E1B"/>
    <w:rsid w:val="21466CC1"/>
    <w:rsid w:val="21470C8B"/>
    <w:rsid w:val="21731A80"/>
    <w:rsid w:val="21747111"/>
    <w:rsid w:val="21A34113"/>
    <w:rsid w:val="21AB2FC8"/>
    <w:rsid w:val="21C85928"/>
    <w:rsid w:val="222C235B"/>
    <w:rsid w:val="222D7E81"/>
    <w:rsid w:val="22410E56"/>
    <w:rsid w:val="22A53EBB"/>
    <w:rsid w:val="22C445BE"/>
    <w:rsid w:val="23390004"/>
    <w:rsid w:val="235D6544"/>
    <w:rsid w:val="23621DAC"/>
    <w:rsid w:val="23860B96"/>
    <w:rsid w:val="239A7798"/>
    <w:rsid w:val="23A128D5"/>
    <w:rsid w:val="240371BF"/>
    <w:rsid w:val="244A4D1A"/>
    <w:rsid w:val="24C745BD"/>
    <w:rsid w:val="24D606C4"/>
    <w:rsid w:val="24E3171B"/>
    <w:rsid w:val="24FD0D5F"/>
    <w:rsid w:val="25222807"/>
    <w:rsid w:val="25510B90"/>
    <w:rsid w:val="2584600A"/>
    <w:rsid w:val="25A1676E"/>
    <w:rsid w:val="25C83B07"/>
    <w:rsid w:val="25DF76E4"/>
    <w:rsid w:val="261168A1"/>
    <w:rsid w:val="26591245"/>
    <w:rsid w:val="26924756"/>
    <w:rsid w:val="26AF2BC8"/>
    <w:rsid w:val="26B45168"/>
    <w:rsid w:val="26C26CF7"/>
    <w:rsid w:val="26E03714"/>
    <w:rsid w:val="2734580E"/>
    <w:rsid w:val="27674DB2"/>
    <w:rsid w:val="2769195B"/>
    <w:rsid w:val="276A7481"/>
    <w:rsid w:val="27B20086"/>
    <w:rsid w:val="282835C4"/>
    <w:rsid w:val="28435D4C"/>
    <w:rsid w:val="2859377E"/>
    <w:rsid w:val="28642123"/>
    <w:rsid w:val="28681C13"/>
    <w:rsid w:val="289447B6"/>
    <w:rsid w:val="289B3D96"/>
    <w:rsid w:val="28BA1D43"/>
    <w:rsid w:val="28BC60BC"/>
    <w:rsid w:val="28F37905"/>
    <w:rsid w:val="290E77C8"/>
    <w:rsid w:val="291463CF"/>
    <w:rsid w:val="294E0E09"/>
    <w:rsid w:val="298760C9"/>
    <w:rsid w:val="29EF5A0D"/>
    <w:rsid w:val="29F51284"/>
    <w:rsid w:val="29FD04D3"/>
    <w:rsid w:val="2A685EFA"/>
    <w:rsid w:val="2A9156A2"/>
    <w:rsid w:val="2AD96DF8"/>
    <w:rsid w:val="2B110340"/>
    <w:rsid w:val="2B667F60"/>
    <w:rsid w:val="2B6761B2"/>
    <w:rsid w:val="2B687849"/>
    <w:rsid w:val="2B840AD7"/>
    <w:rsid w:val="2BAA609E"/>
    <w:rsid w:val="2BBB4690"/>
    <w:rsid w:val="2BE6484B"/>
    <w:rsid w:val="2BF10171"/>
    <w:rsid w:val="2C1B6F9C"/>
    <w:rsid w:val="2C7F1365"/>
    <w:rsid w:val="2C7F752B"/>
    <w:rsid w:val="2C8A61B5"/>
    <w:rsid w:val="2C9B7A28"/>
    <w:rsid w:val="2CA64AB8"/>
    <w:rsid w:val="2CB45632"/>
    <w:rsid w:val="2CE5253C"/>
    <w:rsid w:val="2CFE66A2"/>
    <w:rsid w:val="2D0F6B01"/>
    <w:rsid w:val="2D613652"/>
    <w:rsid w:val="2D91641F"/>
    <w:rsid w:val="2DA01E4F"/>
    <w:rsid w:val="2DE57557"/>
    <w:rsid w:val="2DF04E50"/>
    <w:rsid w:val="2E0E36BD"/>
    <w:rsid w:val="2E1D524D"/>
    <w:rsid w:val="2E5D1AEE"/>
    <w:rsid w:val="2E7B1F74"/>
    <w:rsid w:val="2E7B2C98"/>
    <w:rsid w:val="2E9F5C62"/>
    <w:rsid w:val="2EA00F99"/>
    <w:rsid w:val="2EB32889"/>
    <w:rsid w:val="2F040D46"/>
    <w:rsid w:val="2F081F80"/>
    <w:rsid w:val="2F230642"/>
    <w:rsid w:val="2F7E0CFF"/>
    <w:rsid w:val="2F943DD9"/>
    <w:rsid w:val="2FAF0127"/>
    <w:rsid w:val="2FE36023"/>
    <w:rsid w:val="302723B3"/>
    <w:rsid w:val="304876D4"/>
    <w:rsid w:val="30673108"/>
    <w:rsid w:val="306D4B10"/>
    <w:rsid w:val="30FE3148"/>
    <w:rsid w:val="31352D9B"/>
    <w:rsid w:val="31576CC8"/>
    <w:rsid w:val="31740B9D"/>
    <w:rsid w:val="3175714F"/>
    <w:rsid w:val="318E4ABB"/>
    <w:rsid w:val="318F29B2"/>
    <w:rsid w:val="319F7F4E"/>
    <w:rsid w:val="31C84FFD"/>
    <w:rsid w:val="31DD5420"/>
    <w:rsid w:val="31F14A27"/>
    <w:rsid w:val="3212499D"/>
    <w:rsid w:val="327F2033"/>
    <w:rsid w:val="32A9493D"/>
    <w:rsid w:val="32AC094E"/>
    <w:rsid w:val="32F32A21"/>
    <w:rsid w:val="32F72511"/>
    <w:rsid w:val="3304709D"/>
    <w:rsid w:val="331035D3"/>
    <w:rsid w:val="335C2711"/>
    <w:rsid w:val="33723946"/>
    <w:rsid w:val="33EE34C7"/>
    <w:rsid w:val="3421711A"/>
    <w:rsid w:val="344C4197"/>
    <w:rsid w:val="344D5195"/>
    <w:rsid w:val="345839B8"/>
    <w:rsid w:val="34B37D59"/>
    <w:rsid w:val="352769B2"/>
    <w:rsid w:val="35E86141"/>
    <w:rsid w:val="36687924"/>
    <w:rsid w:val="366B6AD4"/>
    <w:rsid w:val="36941E25"/>
    <w:rsid w:val="36A77DAA"/>
    <w:rsid w:val="36AA5135"/>
    <w:rsid w:val="36B13A0E"/>
    <w:rsid w:val="3733163E"/>
    <w:rsid w:val="376D39B2"/>
    <w:rsid w:val="37A23B2A"/>
    <w:rsid w:val="37E16F03"/>
    <w:rsid w:val="380F3E59"/>
    <w:rsid w:val="381855C7"/>
    <w:rsid w:val="381C47C8"/>
    <w:rsid w:val="385775AE"/>
    <w:rsid w:val="386C12AB"/>
    <w:rsid w:val="387605D8"/>
    <w:rsid w:val="38AC5B4C"/>
    <w:rsid w:val="38C3789B"/>
    <w:rsid w:val="38C6103F"/>
    <w:rsid w:val="38D469F0"/>
    <w:rsid w:val="391A0D07"/>
    <w:rsid w:val="392A36AD"/>
    <w:rsid w:val="394E32DB"/>
    <w:rsid w:val="39873EC3"/>
    <w:rsid w:val="399F4E45"/>
    <w:rsid w:val="39C12F31"/>
    <w:rsid w:val="39F94DC1"/>
    <w:rsid w:val="3A00614F"/>
    <w:rsid w:val="3A2E5635"/>
    <w:rsid w:val="3A571AE7"/>
    <w:rsid w:val="3A5C0A5C"/>
    <w:rsid w:val="3AA0523C"/>
    <w:rsid w:val="3AF91407"/>
    <w:rsid w:val="3B255741"/>
    <w:rsid w:val="3B281D48"/>
    <w:rsid w:val="3B4262F3"/>
    <w:rsid w:val="3B516536"/>
    <w:rsid w:val="3C30439E"/>
    <w:rsid w:val="3C3B0D9E"/>
    <w:rsid w:val="3C463BC1"/>
    <w:rsid w:val="3C8669E9"/>
    <w:rsid w:val="3CA134EE"/>
    <w:rsid w:val="3CA31014"/>
    <w:rsid w:val="3D1D5019"/>
    <w:rsid w:val="3D1E722B"/>
    <w:rsid w:val="3D6A38DF"/>
    <w:rsid w:val="3D711112"/>
    <w:rsid w:val="3D8E64EF"/>
    <w:rsid w:val="3D98207C"/>
    <w:rsid w:val="3DB37034"/>
    <w:rsid w:val="3E163020"/>
    <w:rsid w:val="3E237638"/>
    <w:rsid w:val="3E4C3E35"/>
    <w:rsid w:val="3E6B790F"/>
    <w:rsid w:val="3E703177"/>
    <w:rsid w:val="3E78745D"/>
    <w:rsid w:val="3E9C3F6D"/>
    <w:rsid w:val="3EB70DA6"/>
    <w:rsid w:val="3F281CA4"/>
    <w:rsid w:val="3F516B05"/>
    <w:rsid w:val="3F6F2CAB"/>
    <w:rsid w:val="3FB672B0"/>
    <w:rsid w:val="404B74BD"/>
    <w:rsid w:val="40576883"/>
    <w:rsid w:val="40703903"/>
    <w:rsid w:val="40DA0D7C"/>
    <w:rsid w:val="414D154E"/>
    <w:rsid w:val="415D6A98"/>
    <w:rsid w:val="41870F04"/>
    <w:rsid w:val="41DB6285"/>
    <w:rsid w:val="420C765B"/>
    <w:rsid w:val="42507548"/>
    <w:rsid w:val="425D3A13"/>
    <w:rsid w:val="427975C3"/>
    <w:rsid w:val="428B0580"/>
    <w:rsid w:val="42BC2E2F"/>
    <w:rsid w:val="42C436AE"/>
    <w:rsid w:val="42C910A8"/>
    <w:rsid w:val="430317B2"/>
    <w:rsid w:val="433C4F16"/>
    <w:rsid w:val="437E185E"/>
    <w:rsid w:val="438A0837"/>
    <w:rsid w:val="43A55671"/>
    <w:rsid w:val="43AC6A00"/>
    <w:rsid w:val="43B34232"/>
    <w:rsid w:val="43C732C3"/>
    <w:rsid w:val="43FBE1E4"/>
    <w:rsid w:val="44380293"/>
    <w:rsid w:val="443D58AA"/>
    <w:rsid w:val="445C6678"/>
    <w:rsid w:val="44937BC0"/>
    <w:rsid w:val="44E268DA"/>
    <w:rsid w:val="450C508D"/>
    <w:rsid w:val="450D7972"/>
    <w:rsid w:val="451879F6"/>
    <w:rsid w:val="453749EF"/>
    <w:rsid w:val="454113CA"/>
    <w:rsid w:val="45796DB6"/>
    <w:rsid w:val="457B0D80"/>
    <w:rsid w:val="458D7FC1"/>
    <w:rsid w:val="4603181D"/>
    <w:rsid w:val="461F5C21"/>
    <w:rsid w:val="462D474D"/>
    <w:rsid w:val="46737CA9"/>
    <w:rsid w:val="467D28D5"/>
    <w:rsid w:val="46B37B1B"/>
    <w:rsid w:val="46BE5DE4"/>
    <w:rsid w:val="46BF0ACA"/>
    <w:rsid w:val="46F801AE"/>
    <w:rsid w:val="474D04FA"/>
    <w:rsid w:val="477D325B"/>
    <w:rsid w:val="47B70069"/>
    <w:rsid w:val="47B87F32"/>
    <w:rsid w:val="47BB54A9"/>
    <w:rsid w:val="47EF72F5"/>
    <w:rsid w:val="47FE35A2"/>
    <w:rsid w:val="4812529F"/>
    <w:rsid w:val="481C622D"/>
    <w:rsid w:val="4832149E"/>
    <w:rsid w:val="489A654A"/>
    <w:rsid w:val="48E86D71"/>
    <w:rsid w:val="48EB621C"/>
    <w:rsid w:val="48F0738F"/>
    <w:rsid w:val="48F13107"/>
    <w:rsid w:val="48F7696F"/>
    <w:rsid w:val="48FA124B"/>
    <w:rsid w:val="49F0759C"/>
    <w:rsid w:val="4A1A5A27"/>
    <w:rsid w:val="4A41154F"/>
    <w:rsid w:val="4A59305D"/>
    <w:rsid w:val="4A627F82"/>
    <w:rsid w:val="4A6A4F1F"/>
    <w:rsid w:val="4AAD01C7"/>
    <w:rsid w:val="4AB00EEF"/>
    <w:rsid w:val="4ACF0DD8"/>
    <w:rsid w:val="4ADB5E1D"/>
    <w:rsid w:val="4AEF3676"/>
    <w:rsid w:val="4B0E749A"/>
    <w:rsid w:val="4B241572"/>
    <w:rsid w:val="4B485FA8"/>
    <w:rsid w:val="4B4F25DA"/>
    <w:rsid w:val="4B5C0D0B"/>
    <w:rsid w:val="4B68057D"/>
    <w:rsid w:val="4BE068DB"/>
    <w:rsid w:val="4BE34F89"/>
    <w:rsid w:val="4BFB5C0C"/>
    <w:rsid w:val="4C223CCE"/>
    <w:rsid w:val="4C2A5CA5"/>
    <w:rsid w:val="4C46376A"/>
    <w:rsid w:val="4D296259"/>
    <w:rsid w:val="4D447CA9"/>
    <w:rsid w:val="4D577224"/>
    <w:rsid w:val="4DC572DA"/>
    <w:rsid w:val="4DE6344D"/>
    <w:rsid w:val="4DE6764A"/>
    <w:rsid w:val="4DE84AD8"/>
    <w:rsid w:val="4E130D1F"/>
    <w:rsid w:val="4E3F29BF"/>
    <w:rsid w:val="4E544666"/>
    <w:rsid w:val="4EAB630A"/>
    <w:rsid w:val="4ECE2238"/>
    <w:rsid w:val="4F02606E"/>
    <w:rsid w:val="4F807875"/>
    <w:rsid w:val="4FB1539E"/>
    <w:rsid w:val="4FD23C92"/>
    <w:rsid w:val="4FEC63D6"/>
    <w:rsid w:val="4FF86C73"/>
    <w:rsid w:val="50595B05"/>
    <w:rsid w:val="50A53155"/>
    <w:rsid w:val="50EA500B"/>
    <w:rsid w:val="512978E2"/>
    <w:rsid w:val="51791EEB"/>
    <w:rsid w:val="52173BDE"/>
    <w:rsid w:val="52481FEA"/>
    <w:rsid w:val="52B311F1"/>
    <w:rsid w:val="531E0F9C"/>
    <w:rsid w:val="53672943"/>
    <w:rsid w:val="537E6D0A"/>
    <w:rsid w:val="53852DC9"/>
    <w:rsid w:val="538C4158"/>
    <w:rsid w:val="53A96742"/>
    <w:rsid w:val="53DA401A"/>
    <w:rsid w:val="53DB7322"/>
    <w:rsid w:val="53E21FCA"/>
    <w:rsid w:val="54040192"/>
    <w:rsid w:val="544C277D"/>
    <w:rsid w:val="54556311"/>
    <w:rsid w:val="547277F2"/>
    <w:rsid w:val="54850F2C"/>
    <w:rsid w:val="54996B2C"/>
    <w:rsid w:val="54BF7FB2"/>
    <w:rsid w:val="54EF2BF0"/>
    <w:rsid w:val="54FE76E6"/>
    <w:rsid w:val="554C3B9F"/>
    <w:rsid w:val="55821CB6"/>
    <w:rsid w:val="55913CA7"/>
    <w:rsid w:val="55A20E9D"/>
    <w:rsid w:val="55D64912"/>
    <w:rsid w:val="55EC5382"/>
    <w:rsid w:val="56035936"/>
    <w:rsid w:val="560520B9"/>
    <w:rsid w:val="562C577E"/>
    <w:rsid w:val="562E599A"/>
    <w:rsid w:val="56A63783"/>
    <w:rsid w:val="56B42B73"/>
    <w:rsid w:val="56BF4844"/>
    <w:rsid w:val="56C63E25"/>
    <w:rsid w:val="57326CF4"/>
    <w:rsid w:val="573A3ECB"/>
    <w:rsid w:val="57415AAD"/>
    <w:rsid w:val="57BD2C71"/>
    <w:rsid w:val="57BE68AA"/>
    <w:rsid w:val="57CC546B"/>
    <w:rsid w:val="5802243C"/>
    <w:rsid w:val="58607961"/>
    <w:rsid w:val="58874CDC"/>
    <w:rsid w:val="588E44CE"/>
    <w:rsid w:val="58C148A4"/>
    <w:rsid w:val="58E35B6D"/>
    <w:rsid w:val="58E40592"/>
    <w:rsid w:val="593908DE"/>
    <w:rsid w:val="59DE1485"/>
    <w:rsid w:val="59F82547"/>
    <w:rsid w:val="5A0C5FF2"/>
    <w:rsid w:val="5A4E2167"/>
    <w:rsid w:val="5A603E2D"/>
    <w:rsid w:val="5A8D6E0C"/>
    <w:rsid w:val="5AF54E08"/>
    <w:rsid w:val="5AF92295"/>
    <w:rsid w:val="5B1834F7"/>
    <w:rsid w:val="5B435A44"/>
    <w:rsid w:val="5B4D241F"/>
    <w:rsid w:val="5BA0A112"/>
    <w:rsid w:val="5BBA320A"/>
    <w:rsid w:val="5BFD2097"/>
    <w:rsid w:val="5C583771"/>
    <w:rsid w:val="5C727C71"/>
    <w:rsid w:val="5C9E3AD9"/>
    <w:rsid w:val="5CD71FC4"/>
    <w:rsid w:val="5D700646"/>
    <w:rsid w:val="5DA327CA"/>
    <w:rsid w:val="5DB37D2C"/>
    <w:rsid w:val="5DC97FC9"/>
    <w:rsid w:val="5DD5494D"/>
    <w:rsid w:val="5DF262C7"/>
    <w:rsid w:val="5DFB13FF"/>
    <w:rsid w:val="5E0469E3"/>
    <w:rsid w:val="5E456113"/>
    <w:rsid w:val="5EC0115A"/>
    <w:rsid w:val="5EE906B0"/>
    <w:rsid w:val="5FB567E4"/>
    <w:rsid w:val="5FB81BD1"/>
    <w:rsid w:val="5FBC14C5"/>
    <w:rsid w:val="5FC52ECB"/>
    <w:rsid w:val="5FDC1FC3"/>
    <w:rsid w:val="5FF67529"/>
    <w:rsid w:val="60487659"/>
    <w:rsid w:val="60C627BB"/>
    <w:rsid w:val="60C62DA6"/>
    <w:rsid w:val="60F84E9E"/>
    <w:rsid w:val="6164671D"/>
    <w:rsid w:val="6186668A"/>
    <w:rsid w:val="61FF01EB"/>
    <w:rsid w:val="62721BE1"/>
    <w:rsid w:val="62F15D85"/>
    <w:rsid w:val="6360716B"/>
    <w:rsid w:val="6384309D"/>
    <w:rsid w:val="640375AA"/>
    <w:rsid w:val="6451246B"/>
    <w:rsid w:val="648844C8"/>
    <w:rsid w:val="64964E36"/>
    <w:rsid w:val="64B05882"/>
    <w:rsid w:val="64F733FB"/>
    <w:rsid w:val="652E2FEC"/>
    <w:rsid w:val="656C203B"/>
    <w:rsid w:val="6578453C"/>
    <w:rsid w:val="657B62F9"/>
    <w:rsid w:val="6582360D"/>
    <w:rsid w:val="658612D7"/>
    <w:rsid w:val="65931376"/>
    <w:rsid w:val="659550EE"/>
    <w:rsid w:val="659D21F5"/>
    <w:rsid w:val="65B31A18"/>
    <w:rsid w:val="65B80DDC"/>
    <w:rsid w:val="6677281C"/>
    <w:rsid w:val="668313EA"/>
    <w:rsid w:val="66882DA0"/>
    <w:rsid w:val="669929BC"/>
    <w:rsid w:val="66A1546A"/>
    <w:rsid w:val="66BA614D"/>
    <w:rsid w:val="66E77BCB"/>
    <w:rsid w:val="670E33AA"/>
    <w:rsid w:val="6712276E"/>
    <w:rsid w:val="6716225F"/>
    <w:rsid w:val="673030DE"/>
    <w:rsid w:val="675A42D9"/>
    <w:rsid w:val="67BB151A"/>
    <w:rsid w:val="68D0643D"/>
    <w:rsid w:val="68E24AEE"/>
    <w:rsid w:val="692B60C8"/>
    <w:rsid w:val="695C55F1"/>
    <w:rsid w:val="697E40EB"/>
    <w:rsid w:val="69AD4DF0"/>
    <w:rsid w:val="6A6432E1"/>
    <w:rsid w:val="6A672310"/>
    <w:rsid w:val="6AD10403"/>
    <w:rsid w:val="6AEF072D"/>
    <w:rsid w:val="6B105217"/>
    <w:rsid w:val="6B146AB5"/>
    <w:rsid w:val="6BBE4C73"/>
    <w:rsid w:val="6C4A05C8"/>
    <w:rsid w:val="6C6E6D29"/>
    <w:rsid w:val="6C757A27"/>
    <w:rsid w:val="6C787517"/>
    <w:rsid w:val="6D06067F"/>
    <w:rsid w:val="6D093A6A"/>
    <w:rsid w:val="6DB56E82"/>
    <w:rsid w:val="6DC36570"/>
    <w:rsid w:val="6E0F7A08"/>
    <w:rsid w:val="6E2214E9"/>
    <w:rsid w:val="6E7E3605"/>
    <w:rsid w:val="6EDA5F6C"/>
    <w:rsid w:val="6F4162E7"/>
    <w:rsid w:val="6FF5CC65"/>
    <w:rsid w:val="7019691C"/>
    <w:rsid w:val="703740CD"/>
    <w:rsid w:val="70552FED"/>
    <w:rsid w:val="715C0E4B"/>
    <w:rsid w:val="71D945B4"/>
    <w:rsid w:val="72031631"/>
    <w:rsid w:val="720B455E"/>
    <w:rsid w:val="72671BC0"/>
    <w:rsid w:val="72734D90"/>
    <w:rsid w:val="729F135A"/>
    <w:rsid w:val="72A52404"/>
    <w:rsid w:val="72AF5315"/>
    <w:rsid w:val="72C232B3"/>
    <w:rsid w:val="72E01973"/>
    <w:rsid w:val="72EE5E3E"/>
    <w:rsid w:val="73410663"/>
    <w:rsid w:val="73514CF7"/>
    <w:rsid w:val="7395275D"/>
    <w:rsid w:val="73AD73D5"/>
    <w:rsid w:val="73B6EB34"/>
    <w:rsid w:val="73F8659C"/>
    <w:rsid w:val="74255422"/>
    <w:rsid w:val="74341F8F"/>
    <w:rsid w:val="7440091B"/>
    <w:rsid w:val="744731E5"/>
    <w:rsid w:val="747E1443"/>
    <w:rsid w:val="74FA31C0"/>
    <w:rsid w:val="74FE759E"/>
    <w:rsid w:val="750257EE"/>
    <w:rsid w:val="7548217D"/>
    <w:rsid w:val="75566A0A"/>
    <w:rsid w:val="75795EB8"/>
    <w:rsid w:val="758962F1"/>
    <w:rsid w:val="75A373B3"/>
    <w:rsid w:val="75AD3D8E"/>
    <w:rsid w:val="75B673D5"/>
    <w:rsid w:val="765E152C"/>
    <w:rsid w:val="768865A9"/>
    <w:rsid w:val="76C10199"/>
    <w:rsid w:val="76C8418E"/>
    <w:rsid w:val="76E3355F"/>
    <w:rsid w:val="76E732D0"/>
    <w:rsid w:val="77216F4A"/>
    <w:rsid w:val="774424D0"/>
    <w:rsid w:val="7750356B"/>
    <w:rsid w:val="7763329E"/>
    <w:rsid w:val="77736D8F"/>
    <w:rsid w:val="778769C8"/>
    <w:rsid w:val="779134BC"/>
    <w:rsid w:val="77A13DC6"/>
    <w:rsid w:val="788C2381"/>
    <w:rsid w:val="789631FF"/>
    <w:rsid w:val="789B2D1B"/>
    <w:rsid w:val="78AA51C3"/>
    <w:rsid w:val="78AD0549"/>
    <w:rsid w:val="79143C6B"/>
    <w:rsid w:val="79EE5BA4"/>
    <w:rsid w:val="7A0F3269"/>
    <w:rsid w:val="7A1A1C0E"/>
    <w:rsid w:val="7A894339"/>
    <w:rsid w:val="7ACA7190"/>
    <w:rsid w:val="7ADD5115"/>
    <w:rsid w:val="7B072192"/>
    <w:rsid w:val="7B411969"/>
    <w:rsid w:val="7BE95D3C"/>
    <w:rsid w:val="7CC876FF"/>
    <w:rsid w:val="7CCD740C"/>
    <w:rsid w:val="7CFFDC0C"/>
    <w:rsid w:val="7D7D2BE0"/>
    <w:rsid w:val="7DA939D5"/>
    <w:rsid w:val="7DBB54B6"/>
    <w:rsid w:val="7DEB3F6A"/>
    <w:rsid w:val="7E1150D6"/>
    <w:rsid w:val="7E8D0C00"/>
    <w:rsid w:val="7E8F4979"/>
    <w:rsid w:val="7E9C7095"/>
    <w:rsid w:val="7EAF501B"/>
    <w:rsid w:val="7ED3764A"/>
    <w:rsid w:val="7EEF11D3"/>
    <w:rsid w:val="7EFF0709"/>
    <w:rsid w:val="7F17496E"/>
    <w:rsid w:val="7F4736ED"/>
    <w:rsid w:val="7F704B1F"/>
    <w:rsid w:val="7F8A50E8"/>
    <w:rsid w:val="7FA30C79"/>
    <w:rsid w:val="7FB7269E"/>
    <w:rsid w:val="7FC96657"/>
    <w:rsid w:val="7FFF5289"/>
    <w:rsid w:val="AD2FDEC7"/>
    <w:rsid w:val="D73F6834"/>
    <w:rsid w:val="D8D6DB89"/>
    <w:rsid w:val="DB6F4CAB"/>
    <w:rsid w:val="DBFFB635"/>
    <w:rsid w:val="DF6F9789"/>
    <w:rsid w:val="F73EB602"/>
    <w:rsid w:val="FDFBD08F"/>
    <w:rsid w:val="FDFD10AB"/>
    <w:rsid w:val="FF7D2727"/>
    <w:rsid w:val="FF9319D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styleId="6">
    <w:name w:val="Body Text"/>
    <w:basedOn w:val="1"/>
    <w:next w:val="1"/>
    <w:link w:val="28"/>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5">
    <w:name w:val="Body Text First Indent 2"/>
    <w:basedOn w:val="7"/>
    <w:next w:val="1"/>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Char"/>
    <w:link w:val="6"/>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7"/>
    <w:link w:val="9"/>
    <w:semiHidden/>
    <w:qFormat/>
    <w:uiPriority w:val="99"/>
    <w:rPr>
      <w:rFonts w:ascii="Times New Roman" w:hAnsi="Times New Roman"/>
      <w:kern w:val="2"/>
      <w:sz w:val="18"/>
      <w:szCs w:val="18"/>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chart" Target="charts/chart7.xml"/><Relationship Id="rId3" Type="http://schemas.openxmlformats.org/officeDocument/2006/relationships/header" Target="header1.xml"/><Relationship Id="rId29" Type="http://schemas.openxmlformats.org/officeDocument/2006/relationships/chart" Target="charts/chart6.xml"/><Relationship Id="rId28" Type="http://schemas.openxmlformats.org/officeDocument/2006/relationships/chart" Target="charts/chart5.xml"/><Relationship Id="rId27" Type="http://schemas.openxmlformats.org/officeDocument/2006/relationships/chart" Target="charts/chart4.xml"/><Relationship Id="rId26" Type="http://schemas.openxmlformats.org/officeDocument/2006/relationships/chart" Target="charts/chart3.xml"/><Relationship Id="rId25" Type="http://schemas.openxmlformats.org/officeDocument/2006/relationships/chart" Target="charts/chart2.xml"/><Relationship Id="rId24" Type="http://schemas.openxmlformats.org/officeDocument/2006/relationships/chart" Target="charts/chart1.xml"/><Relationship Id="rId23" Type="http://schemas.openxmlformats.org/officeDocument/2006/relationships/theme" Target="theme/theme1.xml"/><Relationship Id="rId22" Type="http://schemas.openxmlformats.org/officeDocument/2006/relationships/footer" Target="footer8.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收、支决算总计变动情况图</c:v>
                </c:pt>
              </c:strCache>
            </c:strRef>
          </c:tx>
          <c:invertIfNegative val="0"/>
          <c:dLbls>
            <c:delete val="1"/>
          </c:dLbls>
          <c:cat>
            <c:strRef>
              <c:f>Sheet1!$A$2:$A$3</c:f>
              <c:strCache>
                <c:ptCount val="2"/>
                <c:pt idx="0">
                  <c:v>2023年600.77万元</c:v>
                </c:pt>
                <c:pt idx="1">
                  <c:v>2024年589.22万元</c:v>
                </c:pt>
              </c:strCache>
            </c:strRef>
          </c:cat>
          <c:val>
            <c:numRef>
              <c:f>Sheet1!$B$2:$B$3</c:f>
              <c:numCache>
                <c:formatCode>General</c:formatCode>
                <c:ptCount val="2"/>
                <c:pt idx="0">
                  <c:v>600.77</c:v>
                </c:pt>
                <c:pt idx="1">
                  <c:v>589.22</c:v>
                </c:pt>
              </c:numCache>
            </c:numRef>
          </c:val>
        </c:ser>
        <c:dLbls>
          <c:showLegendKey val="0"/>
          <c:showVal val="0"/>
          <c:showCatName val="0"/>
          <c:showSerName val="0"/>
          <c:showPercent val="0"/>
          <c:showBubbleSize val="0"/>
        </c:dLbls>
        <c:gapWidth val="150"/>
        <c:axId val="41183104"/>
        <c:axId val="41184640"/>
      </c:barChart>
      <c:catAx>
        <c:axId val="41183104"/>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1184640"/>
        <c:crosses val="autoZero"/>
        <c:auto val="1"/>
        <c:lblAlgn val="ctr"/>
        <c:lblOffset val="100"/>
        <c:noMultiLvlLbl val="0"/>
      </c:catAx>
      <c:valAx>
        <c:axId val="4118464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1183104"/>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a48ac7d-d4f3-4191-912d-f315b00e9a3b}"/>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6785714285714"/>
          <c:y val="0.0928571428571431"/>
          <c:w val="0.407142857142858"/>
          <c:h val="0.814285714285715"/>
        </c:manualLayout>
      </c:layout>
      <c:pieChart>
        <c:varyColors val="1"/>
        <c:ser>
          <c:idx val="0"/>
          <c:order val="0"/>
          <c:tx>
            <c:strRef>
              <c:f>Sheet1!$A$2</c:f>
              <c:strCache>
                <c:ptCount val="1"/>
                <c:pt idx="0">
                  <c:v>2024年</c:v>
                </c:pt>
              </c:strCache>
            </c:strRef>
          </c:tx>
          <c:explosion val="0"/>
          <c:dPt>
            <c:idx val="0"/>
            <c:bubble3D val="0"/>
          </c:dPt>
          <c:dPt>
            <c:idx val="1"/>
            <c:bubble3D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Sheet1!$B$1:$C$1</c:f>
              <c:strCache>
                <c:ptCount val="2"/>
                <c:pt idx="0">
                  <c:v>一般公共预算财政拨款收入</c:v>
                </c:pt>
                <c:pt idx="1">
                  <c:v>其他收入</c:v>
                </c:pt>
              </c:strCache>
            </c:strRef>
          </c:cat>
          <c:val>
            <c:numRef>
              <c:f>Sheet1!$B$2:$C$2</c:f>
              <c:numCache>
                <c:formatCode>General</c:formatCode>
                <c:ptCount val="2"/>
                <c:pt idx="0">
                  <c:v>589.21</c:v>
                </c:pt>
                <c:pt idx="1">
                  <c:v>0.01</c:v>
                </c:pt>
              </c:numCache>
            </c:numRef>
          </c:val>
        </c:ser>
        <c:ser>
          <c:idx val="1"/>
          <c:order val="1"/>
          <c:tx>
            <c:strRef>
              <c:f>Sheet1!$A$3</c:f>
              <c:strCache>
                <c:ptCount val="1"/>
                <c:pt idx="0">
                  <c:v/>
                </c:pt>
              </c:strCache>
            </c:strRef>
          </c:tx>
          <c:explosion val="0"/>
          <c:dPt>
            <c:idx val="0"/>
            <c:bubble3D val="0"/>
          </c:dPt>
          <c:dPt>
            <c:idx val="1"/>
            <c:bubble3D val="0"/>
          </c:dPt>
          <c:dLbls>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Sheet1!$B$1:$C$1</c:f>
              <c:strCache>
                <c:ptCount val="2"/>
                <c:pt idx="0">
                  <c:v>一般公共预算财政拨款收入</c:v>
                </c:pt>
                <c:pt idx="1">
                  <c:v>其他收入</c:v>
                </c:pt>
              </c:strCache>
            </c:strRef>
          </c:cat>
          <c:val>
            <c:numRef>
              <c:f>Sheet1!$B$3:$C$3</c:f>
              <c:numCache>
                <c:formatCode>General</c:formatCode>
                <c:ptCount val="2"/>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613674340347338"/>
          <c:y val="0.360714285714287"/>
          <c:w val="0.379182867980202"/>
          <c:h val="0.440245660991981"/>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2f6f6091-2786-484a-88bf-836c5c94c395}"/>
      </c:ext>
    </c:extLst>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8678815489749"/>
          <c:y val="0.101941747572816"/>
          <c:w val="0.37357630979499"/>
          <c:h val="0.796116504854367"/>
        </c:manualLayout>
      </c:layout>
      <c:pieChart>
        <c:varyColors val="1"/>
        <c:ser>
          <c:idx val="0"/>
          <c:order val="0"/>
          <c:tx>
            <c:strRef>
              <c:f>Sheet1!$A$2</c:f>
              <c:strCache>
                <c:ptCount val="1"/>
                <c:pt idx="0">
                  <c:v>2024</c:v>
                </c:pt>
              </c:strCache>
            </c:strRef>
          </c:tx>
          <c:explosion val="0"/>
          <c:dPt>
            <c:idx val="0"/>
            <c:bubble3D val="0"/>
          </c:dPt>
          <c:dPt>
            <c:idx val="1"/>
            <c:bubble3D val="0"/>
          </c:dPt>
          <c:dLbls>
            <c:dLbl>
              <c:idx val="0"/>
              <c:layout>
                <c:manualLayout>
                  <c:x val="-0.148904720135555"/>
                  <c:y val="-0.15948549874659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122525696164913"/>
                  <c:y val="0.119868962853276"/>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Sheet1!$B$1:$C$1</c:f>
              <c:strCache>
                <c:ptCount val="2"/>
                <c:pt idx="0">
                  <c:v>基本支出</c:v>
                </c:pt>
                <c:pt idx="1">
                  <c:v>项目支出</c:v>
                </c:pt>
              </c:strCache>
            </c:strRef>
          </c:cat>
          <c:val>
            <c:numRef>
              <c:f>Sheet1!$B$2:$C$2</c:f>
              <c:numCache>
                <c:formatCode>General</c:formatCode>
                <c:ptCount val="2"/>
                <c:pt idx="0">
                  <c:v>416.62</c:v>
                </c:pt>
                <c:pt idx="1">
                  <c:v>172.6</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813211845102506"/>
          <c:y val="0.407766990291263"/>
          <c:w val="0.177676537585422"/>
          <c:h val="0.189320388349515"/>
        </c:manualLayout>
      </c:layout>
      <c:overlay val="0"/>
      <c:txPr>
        <a:bodyPr rot="0" spcFirstLastPara="0" vertOverflow="ellipsis" vert="horz" wrap="square" anchor="ctr" anchorCtr="1"/>
        <a:lstStyle/>
        <a:p>
          <a:pPr>
            <a:defRPr lang="zh-CN" sz="105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565d6c54-c389-466c-ac7e-52bbd556a6c8}"/>
      </c:ext>
    </c:extLst>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stacked"/>
        <c:varyColors val="0"/>
        <c:ser>
          <c:idx val="0"/>
          <c:order val="0"/>
          <c:tx>
            <c:strRef>
              <c:f>Sheet1!$B$1</c:f>
              <c:strCache>
                <c:ptCount val="1"/>
                <c:pt idx="0">
                  <c:v>财政拨款收、支决算总计变动情况</c:v>
                </c:pt>
              </c:strCache>
            </c:strRef>
          </c:tx>
          <c:invertIfNegative val="0"/>
          <c:dLbls>
            <c:delete val="1"/>
          </c:dLbls>
          <c:cat>
            <c:strRef>
              <c:f>Sheet1!$A$2:$A$3</c:f>
              <c:strCache>
                <c:ptCount val="2"/>
                <c:pt idx="0">
                  <c:v>2023年600.77万元</c:v>
                </c:pt>
                <c:pt idx="1">
                  <c:v>2024年589.22万元</c:v>
                </c:pt>
              </c:strCache>
            </c:strRef>
          </c:cat>
          <c:val>
            <c:numRef>
              <c:f>Sheet1!$B$2:$B$3</c:f>
              <c:numCache>
                <c:formatCode>General</c:formatCode>
                <c:ptCount val="2"/>
                <c:pt idx="0">
                  <c:v>600.77</c:v>
                </c:pt>
                <c:pt idx="1">
                  <c:v>589.22</c:v>
                </c:pt>
              </c:numCache>
            </c:numRef>
          </c:val>
        </c:ser>
        <c:dLbls>
          <c:showLegendKey val="0"/>
          <c:showVal val="0"/>
          <c:showCatName val="0"/>
          <c:showSerName val="0"/>
          <c:showPercent val="0"/>
          <c:showBubbleSize val="0"/>
        </c:dLbls>
        <c:gapWidth val="150"/>
        <c:overlap val="100"/>
        <c:axId val="41280256"/>
        <c:axId val="41281792"/>
      </c:barChart>
      <c:catAx>
        <c:axId val="412802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1281792"/>
        <c:crosses val="autoZero"/>
        <c:auto val="1"/>
        <c:lblAlgn val="ctr"/>
        <c:lblOffset val="100"/>
        <c:noMultiLvlLbl val="0"/>
      </c:catAx>
      <c:valAx>
        <c:axId val="41281792"/>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1280256"/>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768d2cfa-2e07-4d7e-b18d-e362d630035c}"/>
      </c:ext>
    </c:extLst>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一般公共预算财政拨款支出决算变动情况</c:v>
                </c:pt>
              </c:strCache>
            </c:strRef>
          </c:tx>
          <c:invertIfNegative val="0"/>
          <c:dLbls>
            <c:delete val="1"/>
          </c:dLbls>
          <c:cat>
            <c:strRef>
              <c:f>Sheet1!$A$2:$A$3</c:f>
              <c:strCache>
                <c:ptCount val="2"/>
                <c:pt idx="0">
                  <c:v>2023年度600.77万元</c:v>
                </c:pt>
                <c:pt idx="1">
                  <c:v>2024年度589.22万元</c:v>
                </c:pt>
              </c:strCache>
            </c:strRef>
          </c:cat>
          <c:val>
            <c:numRef>
              <c:f>Sheet1!$B$2:$B$3</c:f>
              <c:numCache>
                <c:formatCode>General</c:formatCode>
                <c:ptCount val="2"/>
                <c:pt idx="0">
                  <c:v>600.77</c:v>
                </c:pt>
                <c:pt idx="1">
                  <c:v>589.22</c:v>
                </c:pt>
              </c:numCache>
            </c:numRef>
          </c:val>
        </c:ser>
        <c:dLbls>
          <c:showLegendKey val="0"/>
          <c:showVal val="0"/>
          <c:showCatName val="0"/>
          <c:showSerName val="0"/>
          <c:showPercent val="0"/>
          <c:showBubbleSize val="0"/>
        </c:dLbls>
        <c:gapWidth val="150"/>
        <c:axId val="41326080"/>
        <c:axId val="41327616"/>
      </c:barChart>
      <c:catAx>
        <c:axId val="41326080"/>
        <c:scaling>
          <c:orientation val="minMax"/>
        </c:scaling>
        <c:delete val="0"/>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41327616"/>
        <c:crosses val="autoZero"/>
        <c:auto val="1"/>
        <c:lblAlgn val="ctr"/>
        <c:lblOffset val="100"/>
        <c:noMultiLvlLbl val="0"/>
      </c:catAx>
      <c:valAx>
        <c:axId val="4132761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1326080"/>
        <c:crosses val="autoZero"/>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41202df-9ddc-4b55-832c-36e113f68792}"/>
      </c:ext>
    </c:extLst>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621502209131"/>
          <c:y val="0.232673267326733"/>
          <c:w val="0.318114874815907"/>
          <c:h val="0.534653465346535"/>
        </c:manualLayout>
      </c:layout>
      <c:pieChart>
        <c:varyColors val="1"/>
        <c:ser>
          <c:idx val="0"/>
          <c:order val="0"/>
          <c:tx>
            <c:strRef>
              <c:f>Sheet1!$A$2</c:f>
              <c:strCache>
                <c:ptCount val="1"/>
                <c:pt idx="0">
                  <c:v>一般公共预算财政拨款支出</c:v>
                </c:pt>
              </c:strCache>
            </c:strRef>
          </c:tx>
          <c:explosion val="0"/>
          <c:dPt>
            <c:idx val="0"/>
            <c:bubble3D val="0"/>
          </c:dPt>
          <c:dPt>
            <c:idx val="1"/>
            <c:bubble3D val="0"/>
          </c:dPt>
          <c:dPt>
            <c:idx val="2"/>
            <c:bubble3D val="0"/>
          </c:dPt>
          <c:dPt>
            <c:idx val="3"/>
            <c:bubble3D val="0"/>
          </c:dPt>
          <c:dLbls>
            <c:dLbl>
              <c:idx val="0"/>
              <c:layout>
                <c:manualLayout>
                  <c:x val="-0.138815671188349"/>
                  <c:y val="-0.149523694219448"/>
                </c:manualLayout>
              </c:layout>
              <c:tx>
                <c:rich>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r>
                      <a:rPr lang="en-US" sz="1050"/>
                      <a:t>85.95%</a:t>
                    </a:r>
                    <a:endParaRPr lang="en-US" sz="1050"/>
                  </a:p>
                </c:rich>
              </c:tx>
              <c:numFmt formatCode="General" sourceLinked="1"/>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p>
              </c:txPr>
              <c:dLblPos val="bestFit"/>
              <c:showLegendKey val="0"/>
              <c:showVal val="0"/>
              <c:showCatName val="0"/>
              <c:showSerName val="1"/>
              <c:showPercent val="1"/>
              <c:showBubbleSize val="0"/>
              <c:extLst>
                <c:ext xmlns:c15="http://schemas.microsoft.com/office/drawing/2012/chart" uri="{CE6537A1-D6FC-4f65-9D91-7224C49458BB}">
                  <c15:layout/>
                </c:ext>
              </c:extLst>
            </c:dLbl>
            <c:dLbl>
              <c:idx val="1"/>
              <c:layout>
                <c:manualLayout>
                  <c:x val="-0.067902261001658"/>
                  <c:y val="0.0769376034667269"/>
                </c:manualLayout>
              </c:layout>
              <c:tx>
                <c:rich>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r>
                      <a:rPr lang="en-US" sz="1050"/>
                      <a:t>6.14%</a:t>
                    </a:r>
                    <a:endParaRPr lang="en-US" sz="1050"/>
                  </a:p>
                </c:rich>
              </c:tx>
              <c:numFmt formatCode="General" sourceLinked="1"/>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p>
              </c:txPr>
              <c:dLblPos val="bestFit"/>
              <c:showLegendKey val="0"/>
              <c:showVal val="0"/>
              <c:showCatName val="0"/>
              <c:showSerName val="1"/>
              <c:showPercent val="1"/>
              <c:showBubbleSize val="0"/>
              <c:extLst>
                <c:ext xmlns:c15="http://schemas.microsoft.com/office/drawing/2012/chart" uri="{CE6537A1-D6FC-4f65-9D91-7224C49458BB}">
                  <c15:layout/>
                </c:ext>
              </c:extLst>
            </c:dLbl>
            <c:dLbl>
              <c:idx val="2"/>
              <c:layout>
                <c:manualLayout>
                  <c:x val="-0.100169880041181"/>
                  <c:y val="0.0299303953743196"/>
                </c:manualLayout>
              </c:layout>
              <c:tx>
                <c:rich>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r>
                      <a:rPr lang="en-US" sz="1050"/>
                      <a:t>2.6%</a:t>
                    </a:r>
                    <a:endParaRPr lang="en-US" sz="1050"/>
                  </a:p>
                </c:rich>
              </c:tx>
              <c:numFmt formatCode="General" sourceLinked="1"/>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p>
              </c:txPr>
              <c:dLblPos val="bestFit"/>
              <c:showLegendKey val="0"/>
              <c:showVal val="0"/>
              <c:showCatName val="0"/>
              <c:showSerName val="1"/>
              <c:showPercent val="1"/>
              <c:showBubbleSize val="0"/>
              <c:extLst>
                <c:ext xmlns:c15="http://schemas.microsoft.com/office/drawing/2012/chart" uri="{CE6537A1-D6FC-4f65-9D91-7224C49458BB}">
                  <c15:layout/>
                </c:ext>
              </c:extLst>
            </c:dLbl>
            <c:dLbl>
              <c:idx val="3"/>
              <c:layout>
                <c:manualLayout>
                  <c:x val="-0.0951406444744883"/>
                  <c:y val="-0.02007522586094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Sheet1!$B$1:$E$1</c:f>
              <c:strCache>
                <c:ptCount val="4"/>
                <c:pt idx="0">
                  <c:v>公共安全（类）支出</c:v>
                </c:pt>
                <c:pt idx="1">
                  <c:v>社会保障和就业（类）支出</c:v>
                </c:pt>
                <c:pt idx="2">
                  <c:v>卫生健康(类)支出</c:v>
                </c:pt>
                <c:pt idx="3">
                  <c:v>住房保障（类）支出</c:v>
                </c:pt>
              </c:strCache>
            </c:strRef>
          </c:cat>
          <c:val>
            <c:numRef>
              <c:f>Sheet1!$B$2:$E$2</c:f>
              <c:numCache>
                <c:formatCode>#,##0.00</c:formatCode>
                <c:ptCount val="4"/>
                <c:pt idx="0">
                  <c:v>506.42</c:v>
                </c:pt>
                <c:pt idx="1" c:formatCode="General">
                  <c:v>36.22</c:v>
                </c:pt>
                <c:pt idx="2" c:formatCode="General">
                  <c:v>15.33</c:v>
                </c:pt>
                <c:pt idx="3" c:formatCode="General">
                  <c:v>31.26</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588869593355624"/>
          <c:y val="0.331208231998524"/>
          <c:w val="0.370034336461367"/>
          <c:h val="0.321782178217824"/>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extLst>
      <c:ext uri="{0b15fc19-7d7d-44ad-8c2d-2c3a37ce22c3}">
        <chartProps xmlns="https://web.wps.cn/et/2018/main" chartId="{b65971c3-f474-4e64-9f4b-4a0de52c23f5}"/>
      </c:ext>
    </c:extLst>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0.162698412698413"/>
          <c:y val="0.192857142857143"/>
          <c:w val="0.341269841269843"/>
          <c:h val="0.614285714285716"/>
        </c:manualLayout>
      </c:layout>
      <c:pieChart>
        <c:varyColors val="1"/>
        <c:ser>
          <c:idx val="0"/>
          <c:order val="0"/>
          <c:tx>
            <c:strRef>
              <c:f>Sheet1!$A$2</c:f>
              <c:strCache>
                <c:ptCount val="1"/>
                <c:pt idx="0">
                  <c:v>2024</c:v>
                </c:pt>
              </c:strCache>
            </c:strRef>
          </c:tx>
          <c:spPr/>
          <c:explosion val="0"/>
          <c:dPt>
            <c:idx val="0"/>
            <c:bubble3D val="0"/>
            <c:spPr>
              <a:solidFill>
                <a:schemeClr val="accent1">
                  <a:shade val="65000"/>
                </a:schemeClr>
              </a:solidFill>
              <a:ln>
                <a:noFill/>
              </a:ln>
              <a:effectLst/>
            </c:spPr>
          </c:dPt>
          <c:dPt>
            <c:idx val="1"/>
            <c:bubble3D val="0"/>
            <c:spPr>
              <a:solidFill>
                <a:schemeClr val="accent1"/>
              </a:solidFill>
              <a:ln>
                <a:noFill/>
              </a:ln>
              <a:effectLst/>
            </c:spPr>
          </c:dPt>
          <c:dPt>
            <c:idx val="2"/>
            <c:bubble3D val="0"/>
            <c:spPr>
              <a:solidFill>
                <a:schemeClr val="accent1">
                  <a:tint val="65000"/>
                </a:schemeClr>
              </a:solidFill>
              <a:ln>
                <a:noFill/>
              </a:ln>
              <a:effectLst/>
            </c:spPr>
          </c:dPt>
          <c:dLbls>
            <c:dLbl>
              <c:idx val="0"/>
              <c:layout>
                <c:manualLayout>
                  <c:x val="0.0748925653068073"/>
                  <c:y val="-0.036781532926361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230429891915683"/>
                  <c:y val="-0.233237614961051"/>
                </c:manualLayout>
              </c:layout>
              <c:tx>
                <c:rich>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r>
                      <a:rPr lang="en-US" altLang="zh-CN">
                        <a:solidFill>
                          <a:sysClr val="windowText" lastClr="000000"/>
                        </a:solidFill>
                      </a:rPr>
                      <a:t>99</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0.0805603400365472"/>
                  <c:y val="-0.0372577093593638"/>
                </c:manualLayout>
              </c:layout>
              <c:tx>
                <c:rich>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r>
                      <a:rPr lang="en-US" altLang="zh-CN">
                        <a:solidFill>
                          <a:sysClr val="windowText" lastClr="000000"/>
                        </a:solidFill>
                      </a:rPr>
                      <a:t>1</a:t>
                    </a:r>
                    <a:r>
                      <a:rPr>
                        <a:solidFill>
                          <a:sysClr val="windowText" lastClr="000000"/>
                        </a:solidFill>
                      </a:rPr>
                      <a:t>%</a:t>
                    </a:r>
                    <a:endParaRPr>
                      <a:solidFill>
                        <a:sysClr val="windowText" lastClr="000000"/>
                      </a:solidFill>
                    </a:endParaRPr>
                  </a:p>
                </c:rich>
              </c:tx>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shade val="95000"/>
                          <a:satMod val="105000"/>
                        </a:schemeClr>
                      </a:solidFill>
                      <a:prstDash val="solid"/>
                      <a:round/>
                    </a:ln>
                    <a:effectLst/>
                  </c:spPr>
                </c15:leaderLines>
              </c:ext>
            </c:extLst>
          </c:dLbls>
          <c:cat>
            <c:strRef>
              <c:f>Sheet1!$B$1:$D$1</c:f>
              <c:strCache>
                <c:ptCount val="3"/>
                <c:pt idx="0">
                  <c:v>因公出国（境）费</c:v>
                </c:pt>
                <c:pt idx="1">
                  <c:v>公务用车购置及运行维护费支出</c:v>
                </c:pt>
                <c:pt idx="2">
                  <c:v>公务接待费支出</c:v>
                </c:pt>
              </c:strCache>
            </c:strRef>
          </c:cat>
          <c:val>
            <c:numRef>
              <c:f>Sheet1!$B$2:$D$2</c:f>
              <c:numCache>
                <c:formatCode>General</c:formatCode>
                <c:ptCount val="3"/>
                <c:pt idx="0">
                  <c:v>0</c:v>
                </c:pt>
                <c:pt idx="1">
                  <c:v>9.93</c:v>
                </c:pt>
                <c:pt idx="2">
                  <c:v>0.1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legendEntry>
      <c:layout>
        <c:manualLayout>
          <c:xMode val="edge"/>
          <c:yMode val="edge"/>
          <c:x val="0.583713625243389"/>
          <c:y val="0.310714362951823"/>
          <c:w val="0.380586744063135"/>
          <c:h val="0.378571428571429"/>
        </c:manualLayout>
      </c:layout>
      <c:overlay val="0"/>
      <c:spPr>
        <a:noFill/>
        <a:ln>
          <a:noFill/>
        </a:ln>
        <a:effectLst/>
      </c:spPr>
      <c:txPr>
        <a:bodyPr rot="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legend>
    <c:plotVisOnly val="1"/>
    <c:dispBlanksAs val="zero"/>
    <c:showDLblsOverMax val="0"/>
    <c:extLst>
      <c:ext uri="{0b15fc19-7d7d-44ad-8c2d-2c3a37ce22c3}">
        <chartProps xmlns="https://web.wps.cn/et/2018/main" chartId="{6c98cc3e-37d7-4468-bc9b-b72eddba5c54}"/>
      </c:ext>
    </c:extLst>
  </c:chart>
  <c:spPr>
    <a:solidFill>
      <a:schemeClr val="bg1"/>
    </a:solidFill>
    <a:ln w="9525" cap="flat" cmpd="sng" algn="ctr">
      <a:solidFill>
        <a:schemeClr val="tx1">
          <a:tint val="75000"/>
          <a:shade val="95000"/>
          <a:satMod val="105000"/>
        </a:schemeClr>
      </a:solidFill>
      <a:prstDash val="solid"/>
      <a:round/>
    </a:ln>
    <a:effectLst/>
  </c:spPr>
  <c:txPr>
    <a:bodyPr/>
    <a:lstStyle/>
    <a:p>
      <a:pPr>
        <a:defRPr lang="zh-CN">
          <a:solidFill>
            <a:srgbClr val="FF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style1.xml><?xml version="1.0" encoding="utf-8"?>
<cs:chartStyle xmlns:cs="http://schemas.microsoft.com/office/drawing/2012/chartStyle" xmlns:a="http://schemas.openxmlformats.org/drawingml/2006/main" id="103">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mods="ignoreCSTransforms">
      <cs:styleClr val="0">
        <a:shade val="25000"/>
      </cs:styl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mods="ignoreCSTransforms">
      <cs:styleClr val="0">
        <a:tint val="25000"/>
      </cs:styl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32</Pages>
  <Words>1068</Words>
  <Characters>1117</Characters>
  <Lines>33</Lines>
  <Paragraphs>26</Paragraphs>
  <TotalTime>27</TotalTime>
  <ScaleCrop>false</ScaleCrop>
  <LinksUpToDate>false</LinksUpToDate>
  <CharactersWithSpaces>1246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2020-08-06T17:49:00Z</dcterms:created>
  <dc:creator>曹颖</dc:creator>
  <cp:lastModifiedBy>王宇林</cp:lastModifiedBy>
  <cp:lastPrinted>2023-09-27T00:55:00Z</cp:lastPrinted>
  <dcterms:modified xsi:type="dcterms:W3CDTF">2025-10-14T03:04:52Z</dcterms:modified>
  <dc:title>四川省***</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CFA25809542D4C6A86A1FAC6AC50582F</vt:lpwstr>
  </property>
  <property fmtid="{D5CDD505-2E9C-101B-9397-08002B2CF9AE}" pid="4" name="KSOTemplateDocerSaveRecord">
    <vt:lpwstr>eyJoZGlkIjoiYzRjNzRhMGFmMzM4YmU0NjA1ZDA4YTc5ZjM5YzNhMjgiLCJ1c2VySWQiOiI2NTE1MDQ4NDEifQ==</vt:lpwstr>
  </property>
</Properties>
</file>